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DFDD5B" w14:textId="48F5CC6D" w:rsidR="00A528FA" w:rsidRPr="00297C02" w:rsidRDefault="00E06BDF" w:rsidP="00A528FA">
      <w:pPr>
        <w:spacing w:after="0" w:line="240" w:lineRule="auto"/>
        <w:rPr>
          <w:rFonts w:ascii="Arial Narrow" w:hAnsi="Arial Narrow"/>
          <w:sz w:val="24"/>
          <w:szCs w:val="24"/>
          <w:lang w:val="pt-BR"/>
        </w:rPr>
      </w:pPr>
      <w:bookmarkStart w:id="0" w:name="_Hlk140059554"/>
      <w:r w:rsidRPr="00297C02">
        <w:rPr>
          <w:rFonts w:ascii="Arial Narrow" w:hAnsi="Arial Narrow"/>
          <w:sz w:val="24"/>
          <w:szCs w:val="24"/>
          <w:lang w:val="pt-BR"/>
        </w:rPr>
        <w:t>T</w:t>
      </w:r>
      <w:r w:rsidR="00A528FA" w:rsidRPr="00297C02">
        <w:rPr>
          <w:rFonts w:ascii="Arial Narrow" w:hAnsi="Arial Narrow"/>
          <w:sz w:val="24"/>
          <w:szCs w:val="24"/>
          <w:lang w:val="pt-BR"/>
        </w:rPr>
        <w:t xml:space="preserve">enjo, </w:t>
      </w:r>
      <w:r w:rsidR="00A528FA" w:rsidRPr="00297C02">
        <w:rPr>
          <w:rFonts w:ascii="Arial Narrow" w:hAnsi="Arial Narrow" w:cs="Arial"/>
          <w:bCs/>
          <w:color w:val="000000" w:themeColor="text1"/>
          <w:sz w:val="24"/>
          <w:szCs w:val="24"/>
          <w:lang w:val="pt-BR"/>
        </w:rPr>
        <w:t>*F_RAD_S*</w:t>
      </w:r>
    </w:p>
    <w:p w14:paraId="42AA4642" w14:textId="77777777" w:rsidR="00A528FA" w:rsidRPr="00297C02" w:rsidRDefault="00A528FA" w:rsidP="00A528FA">
      <w:pPr>
        <w:spacing w:after="0" w:line="240" w:lineRule="auto"/>
        <w:rPr>
          <w:rFonts w:ascii="Arial Narrow" w:hAnsi="Arial Narrow"/>
          <w:sz w:val="24"/>
          <w:szCs w:val="24"/>
          <w:lang w:val="pt-BR"/>
        </w:rPr>
      </w:pPr>
    </w:p>
    <w:p w14:paraId="19562E24" w14:textId="538EACD8" w:rsidR="00A528FA" w:rsidRPr="00297C02" w:rsidRDefault="00A528FA" w:rsidP="00A528FA">
      <w:pPr>
        <w:spacing w:after="0" w:line="240" w:lineRule="auto"/>
        <w:rPr>
          <w:rFonts w:ascii="Arial Narrow" w:hAnsi="Arial Narrow"/>
          <w:sz w:val="24"/>
          <w:szCs w:val="24"/>
          <w:lang w:val="pt-BR"/>
        </w:rPr>
      </w:pPr>
      <w:r w:rsidRPr="00297C02">
        <w:rPr>
          <w:rFonts w:ascii="Arial Narrow" w:hAnsi="Arial Narrow"/>
          <w:sz w:val="24"/>
          <w:szCs w:val="24"/>
          <w:lang w:val="pt-BR"/>
        </w:rPr>
        <w:t>Señor</w:t>
      </w:r>
      <w:r w:rsidR="005B2A17" w:rsidRPr="00297C02">
        <w:rPr>
          <w:rFonts w:ascii="Arial Narrow" w:hAnsi="Arial Narrow"/>
          <w:sz w:val="24"/>
          <w:szCs w:val="24"/>
          <w:lang w:val="pt-BR"/>
        </w:rPr>
        <w:t>a</w:t>
      </w:r>
      <w:r w:rsidR="004B55E9" w:rsidRPr="00297C02">
        <w:rPr>
          <w:rFonts w:ascii="Arial Narrow" w:hAnsi="Arial Narrow"/>
          <w:sz w:val="24"/>
          <w:szCs w:val="24"/>
          <w:lang w:val="pt-BR"/>
        </w:rPr>
        <w:t>:</w:t>
      </w:r>
    </w:p>
    <w:p w14:paraId="561C6BFC" w14:textId="469C0E01" w:rsidR="009F1A52" w:rsidRPr="00297C02" w:rsidRDefault="005B2A17" w:rsidP="00A528FA">
      <w:pPr>
        <w:pStyle w:val="NormalWeb"/>
        <w:spacing w:beforeAutospacing="0" w:after="0" w:afterAutospacing="0" w:line="240" w:lineRule="auto"/>
        <w:ind w:right="299"/>
        <w:jc w:val="both"/>
        <w:rPr>
          <w:rFonts w:ascii="Arial Narrow" w:hAnsi="Arial Narrow" w:cs="Arial"/>
          <w:b/>
          <w:bCs/>
          <w:color w:val="000000" w:themeColor="text1"/>
          <w:sz w:val="24"/>
          <w:szCs w:val="24"/>
          <w:lang w:val="pt-BR"/>
        </w:rPr>
      </w:pPr>
      <w:r w:rsidRPr="00297C02">
        <w:rPr>
          <w:rFonts w:ascii="Arial Narrow" w:hAnsi="Arial Narrow" w:cs="Arial"/>
          <w:b/>
          <w:bCs/>
          <w:color w:val="000000" w:themeColor="text1"/>
          <w:sz w:val="24"/>
          <w:szCs w:val="24"/>
          <w:lang w:val="pt-BR"/>
        </w:rPr>
        <w:t>OLGA LUCIA ARANGO GALVIS</w:t>
      </w:r>
    </w:p>
    <w:p w14:paraId="6157612F" w14:textId="38A3F481" w:rsidR="009F50A7" w:rsidRPr="008F549B" w:rsidRDefault="00C34C44" w:rsidP="00A528FA">
      <w:pPr>
        <w:pStyle w:val="NormalWeb"/>
        <w:spacing w:beforeAutospacing="0" w:after="0" w:afterAutospacing="0" w:line="240" w:lineRule="auto"/>
        <w:ind w:right="299"/>
        <w:jc w:val="both"/>
        <w:rPr>
          <w:rFonts w:ascii="Arial Narrow" w:hAnsi="Arial Narrow" w:cs="Arial"/>
          <w:color w:val="000000" w:themeColor="text1"/>
          <w:sz w:val="24"/>
          <w:szCs w:val="24"/>
        </w:rPr>
      </w:pPr>
      <w:hyperlink r:id="rId8" w:history="1">
        <w:r w:rsidRPr="008F549B">
          <w:rPr>
            <w:rStyle w:val="Hipervnculo"/>
            <w:rFonts w:ascii="Arial Narrow" w:hAnsi="Arial Narrow" w:cs="Arial"/>
            <w:sz w:val="24"/>
            <w:szCs w:val="24"/>
          </w:rPr>
          <w:t>oluciarango@gmail.com</w:t>
        </w:r>
      </w:hyperlink>
      <w:r w:rsidRPr="008F549B">
        <w:rPr>
          <w:rFonts w:ascii="Arial Narrow" w:hAnsi="Arial Narrow" w:cs="Arial"/>
          <w:color w:val="000000" w:themeColor="text1"/>
          <w:sz w:val="24"/>
          <w:szCs w:val="24"/>
        </w:rPr>
        <w:t xml:space="preserve"> </w:t>
      </w:r>
    </w:p>
    <w:p w14:paraId="17F505AE" w14:textId="6AAD80E4" w:rsidR="00E76E0A" w:rsidRPr="008F549B" w:rsidRDefault="00AD1C78" w:rsidP="00A528FA">
      <w:pPr>
        <w:pStyle w:val="NormalWeb"/>
        <w:spacing w:beforeAutospacing="0" w:after="0" w:afterAutospacing="0" w:line="240" w:lineRule="auto"/>
        <w:ind w:right="299"/>
        <w:jc w:val="both"/>
        <w:rPr>
          <w:rFonts w:ascii="Arial Narrow" w:hAnsi="Arial Narrow" w:cs="Arial"/>
          <w:color w:val="000000" w:themeColor="text1"/>
          <w:sz w:val="24"/>
          <w:szCs w:val="24"/>
        </w:rPr>
      </w:pPr>
      <w:r w:rsidRPr="008F549B">
        <w:rPr>
          <w:rFonts w:ascii="Arial Narrow" w:hAnsi="Arial Narrow" w:cs="Arial"/>
          <w:color w:val="000000" w:themeColor="text1"/>
          <w:sz w:val="24"/>
          <w:szCs w:val="24"/>
        </w:rPr>
        <w:t xml:space="preserve">Teléfono: </w:t>
      </w:r>
      <w:r w:rsidR="00C34C44" w:rsidRPr="008F549B">
        <w:rPr>
          <w:rFonts w:ascii="Arial Narrow" w:hAnsi="Arial Narrow" w:cs="Arial"/>
          <w:color w:val="000000" w:themeColor="text1"/>
          <w:sz w:val="24"/>
          <w:szCs w:val="24"/>
        </w:rPr>
        <w:t>322901</w:t>
      </w:r>
      <w:r w:rsidR="005D01B3" w:rsidRPr="008F549B">
        <w:rPr>
          <w:rFonts w:ascii="Arial Narrow" w:hAnsi="Arial Narrow" w:cs="Arial"/>
          <w:color w:val="000000" w:themeColor="text1"/>
          <w:sz w:val="24"/>
          <w:szCs w:val="24"/>
        </w:rPr>
        <w:t>0962</w:t>
      </w:r>
    </w:p>
    <w:p w14:paraId="4E38AE34" w14:textId="7C920945" w:rsidR="00A528FA" w:rsidRPr="008F549B" w:rsidRDefault="00C41B14" w:rsidP="00A528FA">
      <w:pPr>
        <w:spacing w:after="0" w:line="240" w:lineRule="auto"/>
        <w:rPr>
          <w:rFonts w:ascii="Arial Narrow" w:hAnsi="Arial Narrow"/>
          <w:sz w:val="24"/>
          <w:szCs w:val="24"/>
        </w:rPr>
      </w:pPr>
      <w:r w:rsidRPr="008F549B">
        <w:rPr>
          <w:rFonts w:ascii="Arial Narrow" w:hAnsi="Arial Narrow"/>
          <w:sz w:val="24"/>
          <w:szCs w:val="24"/>
        </w:rPr>
        <w:t>Ciudad.</w:t>
      </w:r>
    </w:p>
    <w:p w14:paraId="51259457" w14:textId="77777777" w:rsidR="0047062D" w:rsidRPr="008F549B" w:rsidRDefault="0047062D" w:rsidP="0047062D">
      <w:pPr>
        <w:spacing w:before="240" w:after="240"/>
        <w:jc w:val="both"/>
        <w:rPr>
          <w:rFonts w:ascii="Arial Narrow" w:hAnsi="Arial Narrow"/>
          <w:sz w:val="24"/>
          <w:szCs w:val="24"/>
        </w:rPr>
      </w:pPr>
      <w:r w:rsidRPr="008F549B">
        <w:rPr>
          <w:rFonts w:ascii="Arial Narrow" w:hAnsi="Arial Narrow"/>
          <w:b/>
          <w:bCs/>
          <w:sz w:val="24"/>
          <w:szCs w:val="24"/>
        </w:rPr>
        <w:t>ASUNTO</w:t>
      </w:r>
      <w:r w:rsidRPr="008F549B">
        <w:rPr>
          <w:rFonts w:ascii="Arial Narrow" w:hAnsi="Arial Narrow"/>
          <w:sz w:val="24"/>
          <w:szCs w:val="24"/>
        </w:rPr>
        <w:t>: *ASUNTO* </w:t>
      </w:r>
    </w:p>
    <w:p w14:paraId="2FD685BA" w14:textId="6E584110" w:rsidR="0047062D" w:rsidRPr="008F549B" w:rsidRDefault="0047062D" w:rsidP="0047062D">
      <w:pPr>
        <w:spacing w:before="240" w:after="240"/>
        <w:jc w:val="both"/>
        <w:rPr>
          <w:rFonts w:ascii="Arial Narrow" w:hAnsi="Arial Narrow"/>
          <w:sz w:val="24"/>
          <w:szCs w:val="24"/>
        </w:rPr>
      </w:pPr>
      <w:r w:rsidRPr="008F549B">
        <w:rPr>
          <w:rFonts w:ascii="Arial Narrow" w:hAnsi="Arial Narrow"/>
          <w:sz w:val="24"/>
          <w:szCs w:val="24"/>
        </w:rPr>
        <w:t>Cordial saludo</w:t>
      </w:r>
      <w:r w:rsidR="00CA2560">
        <w:rPr>
          <w:rFonts w:ascii="Arial Narrow" w:hAnsi="Arial Narrow"/>
          <w:sz w:val="24"/>
          <w:szCs w:val="24"/>
        </w:rPr>
        <w:t>,</w:t>
      </w:r>
      <w:r w:rsidRPr="008F549B">
        <w:rPr>
          <w:rFonts w:ascii="Arial Narrow" w:hAnsi="Arial Narrow"/>
          <w:sz w:val="24"/>
          <w:szCs w:val="24"/>
        </w:rPr>
        <w:t> </w:t>
      </w:r>
    </w:p>
    <w:p w14:paraId="06A90CE1" w14:textId="77777777" w:rsidR="005D427E" w:rsidRPr="005D427E" w:rsidRDefault="00B74C28" w:rsidP="005D427E">
      <w:pPr>
        <w:spacing w:before="240" w:after="240"/>
        <w:jc w:val="both"/>
        <w:rPr>
          <w:rFonts w:ascii="Arial Narrow" w:hAnsi="Arial Narrow"/>
          <w:sz w:val="24"/>
          <w:szCs w:val="24"/>
        </w:rPr>
      </w:pPr>
      <w:r w:rsidRPr="008F549B">
        <w:rPr>
          <w:rFonts w:ascii="Arial Narrow" w:hAnsi="Arial Narrow"/>
          <w:sz w:val="24"/>
          <w:szCs w:val="24"/>
        </w:rPr>
        <w:t xml:space="preserve">Dando respuesta al radicado </w:t>
      </w:r>
      <w:r w:rsidRPr="008F549B">
        <w:rPr>
          <w:rFonts w:ascii="Arial Narrow" w:hAnsi="Arial Narrow"/>
          <w:b/>
          <w:bCs/>
          <w:sz w:val="24"/>
          <w:szCs w:val="24"/>
        </w:rPr>
        <w:t>*RAD_E*</w:t>
      </w:r>
      <w:r w:rsidRPr="008F549B">
        <w:rPr>
          <w:rFonts w:ascii="Arial Narrow" w:hAnsi="Arial Narrow"/>
          <w:sz w:val="24"/>
          <w:szCs w:val="24"/>
        </w:rPr>
        <w:t xml:space="preserve">, </w:t>
      </w:r>
      <w:r w:rsidR="005D427E" w:rsidRPr="005D427E">
        <w:rPr>
          <w:rFonts w:ascii="Arial Narrow" w:hAnsi="Arial Narrow"/>
          <w:sz w:val="24"/>
          <w:szCs w:val="24"/>
        </w:rPr>
        <w:t>me permito informar que, efectivamente, mediante sentencia proferida por el Tribunal Administrativo de Cundinamarca fue declarada la nulidad del Acuerdo Municipal No. 010 de 2014, acto administrativo mediante el cual se adoptó la revisión general del Plan de Ordenamiento Territorial del municipio de Tenjo. Como consecuencia de dicha decisión judicial, recobró vigencia el Acuerdo Municipal No. 009 de 2011, circunstancia que hizo necesario que la Administración Municipal adelantara nuevamente el proceso de revisión y ajuste general del Plan de Ordenamiento Territorial, en cumplimiento de las disposiciones establecidas en la Ley 388 de 1997, el Decreto 1077 de 2015 y demás normas reglamentarias aplicables al ordenamiento territorial.</w:t>
      </w:r>
    </w:p>
    <w:p w14:paraId="2DD404B1" w14:textId="4043E64F" w:rsidR="005D427E" w:rsidRDefault="005D427E" w:rsidP="005D427E">
      <w:pPr>
        <w:spacing w:before="240" w:after="240"/>
        <w:jc w:val="both"/>
        <w:rPr>
          <w:rFonts w:ascii="Arial Narrow" w:hAnsi="Arial Narrow"/>
          <w:sz w:val="24"/>
          <w:szCs w:val="24"/>
        </w:rPr>
      </w:pPr>
      <w:r w:rsidRPr="005D427E">
        <w:rPr>
          <w:rFonts w:ascii="Arial Narrow" w:hAnsi="Arial Narrow"/>
          <w:sz w:val="24"/>
          <w:szCs w:val="24"/>
        </w:rPr>
        <w:t xml:space="preserve">En este sentido, la Administración Municipal actualmente adelanta el proceso de revisión y ajuste general del POT </w:t>
      </w:r>
      <w:r w:rsidR="006A2526" w:rsidRPr="006A2526">
        <w:rPr>
          <w:rFonts w:ascii="Arial Narrow" w:hAnsi="Arial Narrow"/>
          <w:sz w:val="24"/>
          <w:szCs w:val="24"/>
        </w:rPr>
        <w:t>conforme a las etapas, procedimientos y competencias definidas en la normatividad nacional vigente</w:t>
      </w:r>
      <w:r w:rsidRPr="005D427E">
        <w:rPr>
          <w:rFonts w:ascii="Arial Narrow" w:hAnsi="Arial Narrow"/>
          <w:sz w:val="24"/>
          <w:szCs w:val="24"/>
        </w:rPr>
        <w:t xml:space="preserve">. </w:t>
      </w:r>
      <w:r w:rsidR="006A2526" w:rsidRPr="006A2526">
        <w:rPr>
          <w:rFonts w:ascii="Arial Narrow" w:hAnsi="Arial Narrow"/>
          <w:sz w:val="24"/>
          <w:szCs w:val="24"/>
        </w:rPr>
        <w:t>En consecuencia</w:t>
      </w:r>
      <w:r w:rsidRPr="005D427E">
        <w:rPr>
          <w:rFonts w:ascii="Arial Narrow" w:hAnsi="Arial Narrow"/>
          <w:sz w:val="24"/>
          <w:szCs w:val="24"/>
        </w:rPr>
        <w:t xml:space="preserve">, los documentos técnicos, análisis territoriales, estudios específicos y demás </w:t>
      </w:r>
      <w:r w:rsidR="00A00F6C">
        <w:rPr>
          <w:rFonts w:ascii="Arial Narrow" w:hAnsi="Arial Narrow"/>
          <w:sz w:val="24"/>
          <w:szCs w:val="24"/>
        </w:rPr>
        <w:t>document</w:t>
      </w:r>
      <w:r w:rsidRPr="005D427E">
        <w:rPr>
          <w:rFonts w:ascii="Arial Narrow" w:hAnsi="Arial Narrow"/>
          <w:sz w:val="24"/>
          <w:szCs w:val="24"/>
        </w:rPr>
        <w:t xml:space="preserve">os propios </w:t>
      </w:r>
      <w:r w:rsidR="005C0C6C">
        <w:rPr>
          <w:rFonts w:ascii="Arial Narrow" w:hAnsi="Arial Narrow"/>
          <w:sz w:val="24"/>
          <w:szCs w:val="24"/>
        </w:rPr>
        <w:t>del proceso se encuentran en</w:t>
      </w:r>
      <w:r w:rsidRPr="005D427E">
        <w:rPr>
          <w:rFonts w:ascii="Arial Narrow" w:hAnsi="Arial Narrow"/>
          <w:sz w:val="24"/>
          <w:szCs w:val="24"/>
        </w:rPr>
        <w:t xml:space="preserve"> construcción</w:t>
      </w:r>
      <w:r w:rsidR="0000310D">
        <w:rPr>
          <w:rFonts w:ascii="Arial Narrow" w:hAnsi="Arial Narrow"/>
          <w:sz w:val="24"/>
          <w:szCs w:val="24"/>
        </w:rPr>
        <w:t xml:space="preserve"> </w:t>
      </w:r>
      <w:r w:rsidR="006A2526" w:rsidRPr="006A2526">
        <w:rPr>
          <w:rFonts w:ascii="Arial Narrow" w:hAnsi="Arial Narrow"/>
          <w:sz w:val="24"/>
          <w:szCs w:val="24"/>
        </w:rPr>
        <w:t>desde el inicio de la presente administración</w:t>
      </w:r>
      <w:r w:rsidRPr="005D427E">
        <w:rPr>
          <w:rFonts w:ascii="Arial Narrow" w:hAnsi="Arial Narrow"/>
          <w:sz w:val="24"/>
          <w:szCs w:val="24"/>
        </w:rPr>
        <w:t>.</w:t>
      </w:r>
    </w:p>
    <w:p w14:paraId="175733B9" w14:textId="0520272A" w:rsidR="00F361A0" w:rsidRPr="008F549B" w:rsidRDefault="00C17C8A" w:rsidP="005D427E">
      <w:pPr>
        <w:spacing w:before="240" w:after="240"/>
        <w:jc w:val="both"/>
        <w:rPr>
          <w:rFonts w:ascii="Arial Narrow" w:hAnsi="Arial Narrow"/>
          <w:sz w:val="24"/>
          <w:szCs w:val="24"/>
        </w:rPr>
      </w:pPr>
      <w:r w:rsidRPr="008F549B">
        <w:rPr>
          <w:rFonts w:ascii="Arial Narrow" w:hAnsi="Arial Narrow"/>
          <w:sz w:val="24"/>
          <w:szCs w:val="24"/>
        </w:rPr>
        <w:t>Con</w:t>
      </w:r>
      <w:r w:rsidR="00996353" w:rsidRPr="008F549B">
        <w:rPr>
          <w:rFonts w:ascii="Arial Narrow" w:hAnsi="Arial Narrow"/>
          <w:sz w:val="24"/>
          <w:szCs w:val="24"/>
        </w:rPr>
        <w:t xml:space="preserve"> el fin de brindar una respuesta de fondo a su solicitud frente a la vocación del territorio, </w:t>
      </w:r>
      <w:r w:rsidR="00297C02">
        <w:rPr>
          <w:rFonts w:ascii="Arial Narrow" w:hAnsi="Arial Narrow"/>
          <w:sz w:val="24"/>
          <w:szCs w:val="24"/>
        </w:rPr>
        <w:t>se t</w:t>
      </w:r>
      <w:r w:rsidR="005D427E">
        <w:rPr>
          <w:rFonts w:ascii="Arial Narrow" w:hAnsi="Arial Narrow"/>
          <w:sz w:val="24"/>
          <w:szCs w:val="24"/>
        </w:rPr>
        <w:t>endrá</w:t>
      </w:r>
      <w:r w:rsidR="00297C02">
        <w:rPr>
          <w:rFonts w:ascii="Arial Narrow" w:hAnsi="Arial Narrow"/>
          <w:sz w:val="24"/>
          <w:szCs w:val="24"/>
        </w:rPr>
        <w:t xml:space="preserve"> en cuenta</w:t>
      </w:r>
      <w:r w:rsidR="00F361A0" w:rsidRPr="008F549B">
        <w:rPr>
          <w:rFonts w:ascii="Arial Narrow" w:hAnsi="Arial Narrow"/>
          <w:sz w:val="24"/>
          <w:szCs w:val="24"/>
        </w:rPr>
        <w:t xml:space="preserve"> la vocación y funcionalidad </w:t>
      </w:r>
      <w:r w:rsidR="008A23D6" w:rsidRPr="008F549B">
        <w:rPr>
          <w:rFonts w:ascii="Arial Narrow" w:hAnsi="Arial Narrow"/>
          <w:sz w:val="24"/>
          <w:szCs w:val="24"/>
        </w:rPr>
        <w:t xml:space="preserve">que presenta el </w:t>
      </w:r>
      <w:r w:rsidR="00F361A0" w:rsidRPr="008F549B">
        <w:rPr>
          <w:rFonts w:ascii="Arial Narrow" w:hAnsi="Arial Narrow"/>
          <w:sz w:val="24"/>
          <w:szCs w:val="24"/>
        </w:rPr>
        <w:t>corredor Bogotá – La Vega</w:t>
      </w:r>
      <w:r w:rsidR="008A23D6" w:rsidRPr="008F549B">
        <w:rPr>
          <w:rFonts w:ascii="Arial Narrow" w:hAnsi="Arial Narrow"/>
          <w:sz w:val="24"/>
          <w:szCs w:val="24"/>
        </w:rPr>
        <w:t>, analizando la compatibilidad territorial de</w:t>
      </w:r>
      <w:r w:rsidR="00F361A0" w:rsidRPr="008F549B">
        <w:rPr>
          <w:rFonts w:ascii="Arial Narrow" w:hAnsi="Arial Narrow"/>
          <w:sz w:val="24"/>
          <w:szCs w:val="24"/>
        </w:rPr>
        <w:t xml:space="preserve"> actividades </w:t>
      </w:r>
      <w:r w:rsidR="00A70CEF" w:rsidRPr="008F549B">
        <w:rPr>
          <w:rFonts w:ascii="Arial Narrow" w:hAnsi="Arial Narrow"/>
          <w:sz w:val="24"/>
          <w:szCs w:val="24"/>
        </w:rPr>
        <w:t>Agroindustriales, Transformación</w:t>
      </w:r>
      <w:r w:rsidR="00F361A0" w:rsidRPr="008F549B">
        <w:rPr>
          <w:rFonts w:ascii="Arial Narrow" w:hAnsi="Arial Narrow"/>
          <w:sz w:val="24"/>
          <w:szCs w:val="24"/>
        </w:rPr>
        <w:t xml:space="preserve"> productiva rural, </w:t>
      </w:r>
      <w:r w:rsidR="00A70CEF" w:rsidRPr="008F549B">
        <w:rPr>
          <w:rFonts w:ascii="Arial Narrow" w:hAnsi="Arial Narrow"/>
          <w:sz w:val="24"/>
          <w:szCs w:val="24"/>
        </w:rPr>
        <w:t>Centros</w:t>
      </w:r>
      <w:r w:rsidR="00F361A0" w:rsidRPr="008F549B">
        <w:rPr>
          <w:rFonts w:ascii="Arial Narrow" w:hAnsi="Arial Narrow"/>
          <w:sz w:val="24"/>
          <w:szCs w:val="24"/>
        </w:rPr>
        <w:t xml:space="preserve"> de acopio</w:t>
      </w:r>
      <w:r w:rsidR="0000310D">
        <w:rPr>
          <w:rFonts w:ascii="Arial Narrow" w:hAnsi="Arial Narrow"/>
          <w:sz w:val="24"/>
          <w:szCs w:val="24"/>
        </w:rPr>
        <w:t>,</w:t>
      </w:r>
      <w:r w:rsidR="00F361A0" w:rsidRPr="008F549B">
        <w:rPr>
          <w:rFonts w:ascii="Arial Narrow" w:hAnsi="Arial Narrow"/>
          <w:sz w:val="24"/>
          <w:szCs w:val="24"/>
        </w:rPr>
        <w:t xml:space="preserve"> recepción, comercialización o distribución de productos agropecuarios, </w:t>
      </w:r>
      <w:r w:rsidR="0000310D" w:rsidRPr="008F549B">
        <w:rPr>
          <w:rFonts w:ascii="Arial Narrow" w:hAnsi="Arial Narrow"/>
          <w:sz w:val="24"/>
          <w:szCs w:val="24"/>
        </w:rPr>
        <w:t>Actividades logísticas o de servicios asociadas a la conectividad regional</w:t>
      </w:r>
      <w:r w:rsidR="0000310D">
        <w:rPr>
          <w:rFonts w:ascii="Arial Narrow" w:hAnsi="Arial Narrow"/>
          <w:sz w:val="24"/>
          <w:szCs w:val="24"/>
        </w:rPr>
        <w:t xml:space="preserve">, </w:t>
      </w:r>
      <w:r w:rsidR="00A70CEF" w:rsidRPr="008F549B">
        <w:rPr>
          <w:rFonts w:ascii="Arial Narrow" w:hAnsi="Arial Narrow"/>
          <w:sz w:val="24"/>
          <w:szCs w:val="24"/>
        </w:rPr>
        <w:t>Actividades</w:t>
      </w:r>
      <w:r w:rsidR="00F361A0" w:rsidRPr="008F549B">
        <w:rPr>
          <w:rFonts w:ascii="Arial Narrow" w:hAnsi="Arial Narrow"/>
          <w:sz w:val="24"/>
          <w:szCs w:val="24"/>
        </w:rPr>
        <w:t xml:space="preserve"> comerciales y de servicios compatibles </w:t>
      </w:r>
      <w:r w:rsidR="005D427E">
        <w:rPr>
          <w:rFonts w:ascii="Arial Narrow" w:hAnsi="Arial Narrow"/>
          <w:sz w:val="24"/>
          <w:szCs w:val="24"/>
        </w:rPr>
        <w:t>c</w:t>
      </w:r>
      <w:r w:rsidR="00A70CEF" w:rsidRPr="008F549B">
        <w:rPr>
          <w:rFonts w:ascii="Arial Narrow" w:hAnsi="Arial Narrow"/>
          <w:sz w:val="24"/>
          <w:szCs w:val="24"/>
        </w:rPr>
        <w:t>on</w:t>
      </w:r>
      <w:r w:rsidR="00F361A0" w:rsidRPr="008F549B">
        <w:rPr>
          <w:rFonts w:ascii="Arial Narrow" w:hAnsi="Arial Narrow"/>
          <w:sz w:val="24"/>
          <w:szCs w:val="24"/>
        </w:rPr>
        <w:t xml:space="preserve"> el suelo rural, </w:t>
      </w:r>
      <w:r w:rsidR="00A70CEF" w:rsidRPr="008F549B">
        <w:rPr>
          <w:rFonts w:ascii="Arial Narrow" w:hAnsi="Arial Narrow"/>
          <w:sz w:val="24"/>
          <w:szCs w:val="24"/>
        </w:rPr>
        <w:t>Servicios</w:t>
      </w:r>
      <w:r w:rsidR="00F361A0" w:rsidRPr="008F549B">
        <w:rPr>
          <w:rFonts w:ascii="Arial Narrow" w:hAnsi="Arial Narrow"/>
          <w:sz w:val="24"/>
          <w:szCs w:val="24"/>
        </w:rPr>
        <w:t xml:space="preserve"> turísticos, gastronómicos o de alojamiento rural, </w:t>
      </w:r>
      <w:r w:rsidR="00A70CEF" w:rsidRPr="008F549B">
        <w:rPr>
          <w:rFonts w:ascii="Arial Narrow" w:hAnsi="Arial Narrow"/>
          <w:sz w:val="24"/>
          <w:szCs w:val="24"/>
        </w:rPr>
        <w:t>Demás</w:t>
      </w:r>
      <w:r w:rsidR="00F361A0" w:rsidRPr="008F549B">
        <w:rPr>
          <w:rFonts w:ascii="Arial Narrow" w:hAnsi="Arial Narrow"/>
          <w:sz w:val="24"/>
          <w:szCs w:val="24"/>
        </w:rPr>
        <w:t xml:space="preserve"> actividades que puedan resultar </w:t>
      </w:r>
      <w:r w:rsidR="00A70CEF" w:rsidRPr="008F549B">
        <w:rPr>
          <w:rFonts w:ascii="Arial Narrow" w:hAnsi="Arial Narrow"/>
          <w:sz w:val="24"/>
          <w:szCs w:val="24"/>
        </w:rPr>
        <w:t xml:space="preserve">compatibles con </w:t>
      </w:r>
      <w:r w:rsidR="00F361A0" w:rsidRPr="008F549B">
        <w:rPr>
          <w:rFonts w:ascii="Arial Narrow" w:hAnsi="Arial Narrow"/>
          <w:sz w:val="24"/>
          <w:szCs w:val="24"/>
        </w:rPr>
        <w:t xml:space="preserve">la vocación, aptitud y dinámica territorial del sector. </w:t>
      </w:r>
      <w:r w:rsidR="00CA2560" w:rsidRPr="00CA2560">
        <w:rPr>
          <w:rFonts w:ascii="Arial Narrow" w:hAnsi="Arial Narrow"/>
          <w:sz w:val="24"/>
          <w:szCs w:val="24"/>
        </w:rPr>
        <w:t>Lo anterior se realizará en concordancia con las disposiciones establecidas en la Ley 388 de 1997, el Decreto 1077 de 2015 y demás normas aplicables al ordenamiento territorial, incorporando igualmente</w:t>
      </w:r>
      <w:r w:rsidR="00297C02">
        <w:rPr>
          <w:rFonts w:ascii="Arial Narrow" w:hAnsi="Arial Narrow"/>
          <w:sz w:val="24"/>
          <w:szCs w:val="24"/>
        </w:rPr>
        <w:t xml:space="preserve"> </w:t>
      </w:r>
      <w:r w:rsidR="00F361A0" w:rsidRPr="008F549B">
        <w:rPr>
          <w:rFonts w:ascii="Arial Narrow" w:hAnsi="Arial Narrow"/>
          <w:sz w:val="24"/>
          <w:szCs w:val="24"/>
        </w:rPr>
        <w:t>los elementos urbanísticos y criterios aplicables establecidos en la Ley 1228 de 2008.</w:t>
      </w:r>
    </w:p>
    <w:p w14:paraId="2B449929" w14:textId="110455B2" w:rsidR="00542C0C" w:rsidRPr="008F549B" w:rsidRDefault="00CA2560" w:rsidP="00542C0C">
      <w:pPr>
        <w:spacing w:before="240" w:after="240"/>
        <w:jc w:val="both"/>
        <w:rPr>
          <w:rFonts w:ascii="Arial Narrow" w:hAnsi="Arial Narrow"/>
          <w:sz w:val="24"/>
          <w:szCs w:val="24"/>
        </w:rPr>
      </w:pPr>
      <w:r w:rsidRPr="00CA2560">
        <w:rPr>
          <w:rFonts w:ascii="Arial Narrow" w:hAnsi="Arial Narrow"/>
          <w:sz w:val="24"/>
          <w:szCs w:val="24"/>
        </w:rPr>
        <w:t xml:space="preserve">Adicionalmente, el análisis territorial del corredor deberá articularse con los lineamientos y determinantes ambientales que actualmente viene desarrollando la Corporación Autónoma Regional </w:t>
      </w:r>
      <w:r w:rsidRPr="00CA2560">
        <w:rPr>
          <w:rFonts w:ascii="Arial Narrow" w:hAnsi="Arial Narrow"/>
          <w:sz w:val="24"/>
          <w:szCs w:val="24"/>
        </w:rPr>
        <w:lastRenderedPageBreak/>
        <w:t>de Cundinamarca – CAR, orientados a definir las condiciones aplicables a los procesos de suburbanización y a la determinación de densidades máximas en suelo rural suburbano</w:t>
      </w:r>
      <w:r w:rsidR="00542C0C" w:rsidRPr="008F549B">
        <w:rPr>
          <w:rFonts w:ascii="Arial Narrow" w:hAnsi="Arial Narrow"/>
          <w:sz w:val="24"/>
          <w:szCs w:val="24"/>
        </w:rPr>
        <w:t xml:space="preserve">. </w:t>
      </w:r>
    </w:p>
    <w:p w14:paraId="3B910A61" w14:textId="63FABE17" w:rsidR="00D87BB6" w:rsidRPr="008F549B" w:rsidRDefault="00CA2560" w:rsidP="00A07AC6">
      <w:pPr>
        <w:spacing w:before="240" w:after="240"/>
        <w:jc w:val="both"/>
        <w:rPr>
          <w:rFonts w:ascii="Arial Narrow" w:hAnsi="Arial Narrow"/>
          <w:sz w:val="24"/>
          <w:szCs w:val="24"/>
        </w:rPr>
      </w:pPr>
      <w:r w:rsidRPr="00CA2560">
        <w:rPr>
          <w:rFonts w:ascii="Arial Narrow" w:hAnsi="Arial Narrow"/>
          <w:sz w:val="24"/>
          <w:szCs w:val="24"/>
        </w:rPr>
        <w:t>Frente a las determinantes de ordenamiento territorial aplicables al sector, y de conformidad con el artículo 10 de la Ley 388 de 1997, modificado por el artículo 32 de la Ley 2294 de 2023, se informa la incidencia actual o potencial de las determinantes de superior jerarquía</w:t>
      </w:r>
      <w:r w:rsidR="000127D3" w:rsidRPr="008F549B">
        <w:rPr>
          <w:rFonts w:ascii="Arial Narrow" w:hAnsi="Arial Narrow"/>
          <w:sz w:val="24"/>
          <w:szCs w:val="24"/>
        </w:rPr>
        <w:t xml:space="preserve">, de acuerdo con el orden de prevalencia establecido por la </w:t>
      </w:r>
      <w:r w:rsidR="004577C7" w:rsidRPr="008F549B">
        <w:rPr>
          <w:rFonts w:ascii="Arial Narrow" w:hAnsi="Arial Narrow"/>
          <w:sz w:val="24"/>
          <w:szCs w:val="24"/>
        </w:rPr>
        <w:t>L</w:t>
      </w:r>
      <w:r w:rsidR="000127D3" w:rsidRPr="008F549B">
        <w:rPr>
          <w:rFonts w:ascii="Arial Narrow" w:hAnsi="Arial Narrow"/>
          <w:sz w:val="24"/>
          <w:szCs w:val="24"/>
        </w:rPr>
        <w:t>ey</w:t>
      </w:r>
      <w:r w:rsidR="00D87BB6" w:rsidRPr="008F549B">
        <w:rPr>
          <w:rFonts w:ascii="Arial Narrow" w:hAnsi="Arial Narrow"/>
          <w:sz w:val="24"/>
          <w:szCs w:val="24"/>
        </w:rPr>
        <w:t>:</w:t>
      </w:r>
    </w:p>
    <w:p w14:paraId="0AD6C1E0" w14:textId="77777777" w:rsidR="001D338E" w:rsidRPr="008F549B" w:rsidRDefault="00D87BB6" w:rsidP="0065032E">
      <w:pPr>
        <w:pStyle w:val="Prrafodelista"/>
        <w:numPr>
          <w:ilvl w:val="0"/>
          <w:numId w:val="19"/>
        </w:numPr>
        <w:jc w:val="both"/>
        <w:rPr>
          <w:rFonts w:ascii="Arial Narrow" w:hAnsi="Arial Narrow"/>
        </w:rPr>
      </w:pPr>
      <w:r w:rsidRPr="008F549B">
        <w:rPr>
          <w:rFonts w:ascii="Arial Narrow" w:hAnsi="Arial Narrow"/>
          <w:u w:val="single"/>
        </w:rPr>
        <w:t>Determinantes de Nivel 1:</w:t>
      </w:r>
      <w:r w:rsidRPr="008F549B">
        <w:rPr>
          <w:rFonts w:ascii="Arial Narrow" w:hAnsi="Arial Narrow"/>
        </w:rPr>
        <w:t xml:space="preserve"> </w:t>
      </w:r>
      <w:r w:rsidR="0051748B" w:rsidRPr="008F549B">
        <w:rPr>
          <w:rFonts w:ascii="Arial Narrow" w:hAnsi="Arial Narrow"/>
        </w:rPr>
        <w:t xml:space="preserve">El Plan de Ordenación y Manejo de la Cuenca Hidrográfica del Río Bogotá (POMCA Río Bogotá) corresponde al instrumento técnico y normativo de planificación ambiental mediante el cual se orienta el uso sostenible, la conservación, la recuperación y la gestión del riesgo asociado a los recursos naturales de la cuenca del río Bogotá y sus afluentes, involucrando 45 municipios y el Distrito Capital. Dicho instrumento fue adoptado mediante la Resolución No. 0957 de 2019 expedida por la Corporación Autónoma Regional de Cundinamarca y constituye una determinante ambiental de superior jerarquía para los instrumentos de ordenamiento territorial. En este contexto, se dispone el siguiente enlace para la consulta de los documentos técnicos, cartográficos y normativos asociados al POMCA, con el fin de que los interesados puedan revisar los posibles usos del suelo, condicionamientos, restricciones y demás disposiciones ambientales que eventualmente podrían llegar a ser aplicables a los predios ubicados dentro del área de influencia de la cuenca. </w:t>
      </w:r>
    </w:p>
    <w:p w14:paraId="6562CE8F" w14:textId="77777777" w:rsidR="001D338E" w:rsidRPr="008F549B" w:rsidRDefault="001D338E" w:rsidP="001D338E">
      <w:pPr>
        <w:pStyle w:val="Prrafodelista"/>
        <w:ind w:left="360"/>
        <w:jc w:val="both"/>
        <w:rPr>
          <w:rFonts w:ascii="Arial Narrow" w:hAnsi="Arial Narrow"/>
        </w:rPr>
      </w:pPr>
    </w:p>
    <w:p w14:paraId="64262DBF" w14:textId="749277C5" w:rsidR="0065032E" w:rsidRPr="008F549B" w:rsidRDefault="001D338E" w:rsidP="001D338E">
      <w:pPr>
        <w:pStyle w:val="Prrafodelista"/>
        <w:ind w:left="360"/>
        <w:jc w:val="both"/>
        <w:rPr>
          <w:rFonts w:ascii="Arial Narrow" w:hAnsi="Arial Narrow"/>
        </w:rPr>
      </w:pPr>
      <w:r w:rsidRPr="008F549B">
        <w:rPr>
          <w:rFonts w:ascii="Arial Narrow" w:hAnsi="Arial Narrow"/>
        </w:rPr>
        <w:t xml:space="preserve">Los documentos y la cartografía del POMCA, se podrán encontrar dentro del siguiente link para su revisión: </w:t>
      </w:r>
      <w:hyperlink r:id="rId9" w:history="1">
        <w:r w:rsidR="0065032E" w:rsidRPr="008F549B">
          <w:rPr>
            <w:rStyle w:val="Hipervnculo"/>
            <w:rFonts w:ascii="Arial Narrow" w:hAnsi="Arial Narrow"/>
          </w:rPr>
          <w:t>https://www.car.gov.co/vercontenido/3691</w:t>
        </w:r>
      </w:hyperlink>
      <w:r w:rsidR="00C828D2" w:rsidRPr="008F549B">
        <w:rPr>
          <w:rFonts w:ascii="Arial Narrow" w:hAnsi="Arial Narrow"/>
        </w:rPr>
        <w:t>.</w:t>
      </w:r>
    </w:p>
    <w:p w14:paraId="56789553" w14:textId="77777777" w:rsidR="00EF63E2" w:rsidRPr="008F549B" w:rsidRDefault="00EF63E2" w:rsidP="001D338E">
      <w:pPr>
        <w:pStyle w:val="Prrafodelista"/>
        <w:ind w:left="360"/>
        <w:jc w:val="both"/>
        <w:rPr>
          <w:rFonts w:ascii="Arial Narrow" w:hAnsi="Arial Narrow"/>
        </w:rPr>
      </w:pPr>
    </w:p>
    <w:p w14:paraId="6BB4D119" w14:textId="677C89D0" w:rsidR="001D1146" w:rsidRDefault="0087659B" w:rsidP="001D338E">
      <w:pPr>
        <w:pStyle w:val="Prrafodelista"/>
        <w:ind w:left="360"/>
        <w:jc w:val="both"/>
        <w:rPr>
          <w:rFonts w:ascii="Arial Narrow" w:hAnsi="Arial Narrow"/>
        </w:rPr>
      </w:pPr>
      <w:r w:rsidRPr="0087659B">
        <w:rPr>
          <w:rFonts w:ascii="Arial Narrow" w:hAnsi="Arial Narrow"/>
        </w:rPr>
        <w:t>De igual forma, el municipio se encuentra adelantando la revisión de las demás determinantes y asuntos ambientales exigidos por la autoridad ambiental competente, los cuales actualmente se encuentran en proceso de verificación y revisión metodológica, tales como la incorporación de la gestión del riesgo, la identificación de elementos ecosistémicos estratégicos y el reconocimiento de los componentes que conforman la estructura ecológica principal.</w:t>
      </w:r>
    </w:p>
    <w:p w14:paraId="6E3FE682" w14:textId="77777777" w:rsidR="0087659B" w:rsidRPr="008F549B" w:rsidRDefault="0087659B" w:rsidP="001D338E">
      <w:pPr>
        <w:pStyle w:val="Prrafodelista"/>
        <w:ind w:left="360"/>
        <w:jc w:val="both"/>
        <w:rPr>
          <w:rFonts w:ascii="Arial Narrow" w:hAnsi="Arial Narrow"/>
        </w:rPr>
      </w:pPr>
    </w:p>
    <w:p w14:paraId="48FA1620" w14:textId="1AD2E493" w:rsidR="008766C4" w:rsidRPr="008F549B" w:rsidRDefault="00F95546" w:rsidP="001D338E">
      <w:pPr>
        <w:pStyle w:val="Prrafodelista"/>
        <w:ind w:left="360"/>
        <w:jc w:val="both"/>
        <w:rPr>
          <w:rFonts w:ascii="Arial Narrow" w:hAnsi="Arial Narrow"/>
        </w:rPr>
      </w:pPr>
      <w:r w:rsidRPr="008F549B">
        <w:rPr>
          <w:rFonts w:ascii="Arial Narrow" w:hAnsi="Arial Narrow"/>
        </w:rPr>
        <w:t xml:space="preserve">Lo anterior, teniendo en cuenta que, si bien estos elementos hacen parte de las determinantes ambientales de nivel 1, su incorporación no se limita únicamente a la adopción de actos administrativos de superior jerarquía, sino que también implica un ejercicio de identificación </w:t>
      </w:r>
      <w:r w:rsidR="00473200" w:rsidRPr="008F549B">
        <w:rPr>
          <w:rFonts w:ascii="Arial Narrow" w:hAnsi="Arial Narrow"/>
        </w:rPr>
        <w:t xml:space="preserve">y análisis </w:t>
      </w:r>
      <w:r w:rsidRPr="008F549B">
        <w:rPr>
          <w:rFonts w:ascii="Arial Narrow" w:hAnsi="Arial Narrow"/>
        </w:rPr>
        <w:t>técnic</w:t>
      </w:r>
      <w:r w:rsidR="0087659B">
        <w:rPr>
          <w:rFonts w:ascii="Arial Narrow" w:hAnsi="Arial Narrow"/>
        </w:rPr>
        <w:t>o</w:t>
      </w:r>
      <w:r w:rsidRPr="008F549B">
        <w:rPr>
          <w:rFonts w:ascii="Arial Narrow" w:hAnsi="Arial Narrow"/>
        </w:rPr>
        <w:t xml:space="preserve"> de los elementos presentes en el territorio, con el fin de consolidar la estructura ecológica principal conforme a las exigencias de esta determinante de nivel 1.</w:t>
      </w:r>
    </w:p>
    <w:p w14:paraId="49409C87" w14:textId="77777777" w:rsidR="005D0173" w:rsidRPr="008F549B" w:rsidRDefault="005D0173" w:rsidP="005D0173">
      <w:pPr>
        <w:pStyle w:val="Prrafodelista"/>
        <w:ind w:left="360"/>
        <w:jc w:val="both"/>
        <w:rPr>
          <w:rFonts w:ascii="Arial Narrow" w:hAnsi="Arial Narrow"/>
        </w:rPr>
      </w:pPr>
    </w:p>
    <w:p w14:paraId="50003EAE" w14:textId="2D06FED9" w:rsidR="00195E6A" w:rsidRPr="003B1C89" w:rsidRDefault="00D87BB6" w:rsidP="00195E6A">
      <w:pPr>
        <w:pStyle w:val="Prrafodelista"/>
        <w:numPr>
          <w:ilvl w:val="0"/>
          <w:numId w:val="19"/>
        </w:numPr>
        <w:jc w:val="both"/>
      </w:pPr>
      <w:r w:rsidRPr="008F549B">
        <w:rPr>
          <w:rFonts w:ascii="Arial Narrow" w:hAnsi="Arial Narrow"/>
          <w:u w:val="single"/>
        </w:rPr>
        <w:t>Determinantes de Nivel 2:</w:t>
      </w:r>
      <w:r w:rsidRPr="008F549B">
        <w:rPr>
          <w:rFonts w:ascii="Arial Narrow" w:hAnsi="Arial Narrow"/>
        </w:rPr>
        <w:t xml:space="preserve"> </w:t>
      </w:r>
      <w:r w:rsidR="00195E6A" w:rsidRPr="008F549B">
        <w:rPr>
          <w:rFonts w:ascii="Arial Narrow" w:hAnsi="Arial Narrow"/>
        </w:rPr>
        <w:t>Las Áreas de Protección para la Producción de Alimentos (APPA) corresponden a una estrategia de ordenamiento y protección del suelo rural orientada a preservar áreas de importancia para la producción agropecuaria y la seguridad alimentaria. En este contexto, se dispone el siguiente enlace para la consulta de los documentos técnicos, normativos y cartográficos asociados al proceso adelantado en el municipio de Tenjo por el Ministerio de Agricultura y Desarrollo Rural</w:t>
      </w:r>
      <w:r w:rsidR="005666B6" w:rsidRPr="008F549B">
        <w:rPr>
          <w:rFonts w:ascii="Arial Narrow" w:hAnsi="Arial Narrow"/>
        </w:rPr>
        <w:t xml:space="preserve"> y la UPRA (</w:t>
      </w:r>
      <w:r w:rsidR="00AF745A" w:rsidRPr="008F549B">
        <w:rPr>
          <w:rFonts w:ascii="Arial Narrow" w:hAnsi="Arial Narrow"/>
        </w:rPr>
        <w:t>Unidad de Planificación Rural Agropecuaria</w:t>
      </w:r>
      <w:r w:rsidR="005666B6" w:rsidRPr="008F549B">
        <w:rPr>
          <w:rFonts w:ascii="Arial Narrow" w:hAnsi="Arial Narrow"/>
        </w:rPr>
        <w:t>)</w:t>
      </w:r>
      <w:r w:rsidR="00195E6A" w:rsidRPr="008F549B">
        <w:rPr>
          <w:rFonts w:ascii="Arial Narrow" w:hAnsi="Arial Narrow"/>
        </w:rPr>
        <w:t xml:space="preserve">, dentro de </w:t>
      </w:r>
      <w:r w:rsidR="00195E6A" w:rsidRPr="008F549B">
        <w:rPr>
          <w:rFonts w:ascii="Arial Narrow" w:hAnsi="Arial Narrow"/>
        </w:rPr>
        <w:lastRenderedPageBreak/>
        <w:t>los cuales se encuentran el proyecto de resolución de adopción de las APPA y el Documento Técnico de Soporte de la Declaratoria de Áreas de Protección para la Producción de Alimentos en Tenjo, Cundinamarca. En dichos documentos podrán consultarse la proyección de usos y lineamientos generales del modelo propuesto (páginas 159–160), así como los parámetros, condicionamientos, restricciones y demás disposiciones reglamentarias que eventualmente podrían llegar a ser aplicables a los predios en relación con los usos agrícolas (páginas 161–162), pecuarios (páginas 163–164), acuícolas y pesqueros (página 165), compatibles agropecuarios (páginas 166–167), servicios de apoyo al sector agropecuario y agroindustria (páginas 168–169), servicios turísticos (página 170), vivienda rural dispersa (página 171), equipamientos (página 172), y turismo y comercio (páginas 174–175), en caso de que la delimitación y reglamentación correspondiente sea adoptada por parte del Ministerio de Agricultura y Desarrollo Rural</w:t>
      </w:r>
      <w:r w:rsidR="00297C02">
        <w:rPr>
          <w:rFonts w:ascii="Arial Narrow" w:hAnsi="Arial Narrow"/>
        </w:rPr>
        <w:t xml:space="preserve">. </w:t>
      </w:r>
      <w:r w:rsidR="00756C9E" w:rsidRPr="00756C9E">
        <w:rPr>
          <w:rFonts w:ascii="Arial Narrow" w:hAnsi="Arial Narrow"/>
        </w:rPr>
        <w:t>En particular, los lineamientos preliminares asociados al proceso APPA reconocen la vocación y funcionalidad estratégica del corredor Bogotá – La Vega, contemplando la compatibilidad de actividades relacionadas con</w:t>
      </w:r>
      <w:r w:rsidR="0087659B">
        <w:rPr>
          <w:rFonts w:ascii="Arial Narrow" w:hAnsi="Arial Narrow"/>
        </w:rPr>
        <w:t xml:space="preserve"> </w:t>
      </w:r>
      <w:r w:rsidR="003B1C89" w:rsidRPr="008F549B">
        <w:rPr>
          <w:rFonts w:ascii="Arial Narrow" w:hAnsi="Arial Narrow"/>
        </w:rPr>
        <w:t>servicios de apoyo al sector agropecuario y agroindustria</w:t>
      </w:r>
      <w:r w:rsidR="003B1C89">
        <w:rPr>
          <w:rFonts w:ascii="Arial Narrow" w:hAnsi="Arial Narrow"/>
        </w:rPr>
        <w:t>l</w:t>
      </w:r>
      <w:r w:rsidR="00297C02">
        <w:rPr>
          <w:rFonts w:ascii="Arial Narrow" w:hAnsi="Arial Narrow"/>
        </w:rPr>
        <w:t>,</w:t>
      </w:r>
      <w:r w:rsidR="003B1C89">
        <w:rPr>
          <w:rFonts w:ascii="Arial Narrow" w:hAnsi="Arial Narrow"/>
        </w:rPr>
        <w:t xml:space="preserve"> turismo y comercio, </w:t>
      </w:r>
      <w:r w:rsidR="003B1C89" w:rsidRPr="008F549B">
        <w:rPr>
          <w:rFonts w:ascii="Arial Narrow" w:hAnsi="Arial Narrow"/>
        </w:rPr>
        <w:t>equipamientos</w:t>
      </w:r>
      <w:r w:rsidR="003B1C89">
        <w:rPr>
          <w:rFonts w:ascii="Arial Narrow" w:hAnsi="Arial Narrow"/>
        </w:rPr>
        <w:t>, entre otros</w:t>
      </w:r>
      <w:r w:rsidR="0000310D">
        <w:rPr>
          <w:rFonts w:ascii="Arial Narrow" w:hAnsi="Arial Narrow"/>
        </w:rPr>
        <w:t>,</w:t>
      </w:r>
      <w:r w:rsidR="003B1C89">
        <w:rPr>
          <w:rFonts w:ascii="Arial Narrow" w:hAnsi="Arial Narrow"/>
        </w:rPr>
        <w:t xml:space="preserve"> </w:t>
      </w:r>
      <w:r w:rsidR="003B1C89" w:rsidRPr="008F549B">
        <w:rPr>
          <w:rFonts w:ascii="Arial Narrow" w:hAnsi="Arial Narrow"/>
        </w:rPr>
        <w:t>para el sector de La Punta</w:t>
      </w:r>
      <w:r w:rsidR="003B1C89">
        <w:rPr>
          <w:rFonts w:ascii="Arial Narrow" w:hAnsi="Arial Narrow"/>
        </w:rPr>
        <w:t>.</w:t>
      </w:r>
    </w:p>
    <w:p w14:paraId="2903AAE1" w14:textId="77777777" w:rsidR="005D0173" w:rsidRPr="008F549B" w:rsidRDefault="005D0173" w:rsidP="00195E6A">
      <w:pPr>
        <w:pStyle w:val="Prrafodelista"/>
        <w:ind w:left="360"/>
        <w:jc w:val="both"/>
        <w:rPr>
          <w:rFonts w:ascii="Arial Narrow" w:hAnsi="Arial Narrow"/>
        </w:rPr>
      </w:pPr>
    </w:p>
    <w:p w14:paraId="43C79750" w14:textId="77777777" w:rsidR="00CF2016" w:rsidRPr="008F549B" w:rsidRDefault="001D338E" w:rsidP="005D0173">
      <w:pPr>
        <w:pStyle w:val="Prrafodelista"/>
        <w:ind w:left="360"/>
        <w:jc w:val="both"/>
        <w:rPr>
          <w:rFonts w:ascii="Arial Narrow" w:hAnsi="Arial Narrow"/>
        </w:rPr>
      </w:pPr>
      <w:r w:rsidRPr="008F549B">
        <w:rPr>
          <w:rFonts w:ascii="Arial Narrow" w:hAnsi="Arial Narrow"/>
        </w:rPr>
        <w:t xml:space="preserve">Los documentos y la cartografía </w:t>
      </w:r>
      <w:r w:rsidR="00195E6A" w:rsidRPr="008F549B">
        <w:rPr>
          <w:rFonts w:ascii="Arial Narrow" w:hAnsi="Arial Narrow"/>
        </w:rPr>
        <w:t>correspondientes al</w:t>
      </w:r>
      <w:r w:rsidRPr="008F549B">
        <w:rPr>
          <w:rFonts w:ascii="Arial Narrow" w:hAnsi="Arial Narrow"/>
        </w:rPr>
        <w:t xml:space="preserve"> </w:t>
      </w:r>
      <w:r w:rsidR="00A136C4" w:rsidRPr="008F549B">
        <w:rPr>
          <w:rFonts w:ascii="Arial Narrow" w:hAnsi="Arial Narrow"/>
        </w:rPr>
        <w:t>proceso de adopción de las APPA</w:t>
      </w:r>
      <w:r w:rsidRPr="008F549B">
        <w:rPr>
          <w:rFonts w:ascii="Arial Narrow" w:hAnsi="Arial Narrow"/>
        </w:rPr>
        <w:t xml:space="preserve"> podrán </w:t>
      </w:r>
      <w:r w:rsidR="00195E6A" w:rsidRPr="008F549B">
        <w:rPr>
          <w:rFonts w:ascii="Arial Narrow" w:hAnsi="Arial Narrow"/>
        </w:rPr>
        <w:t>consultarse en el</w:t>
      </w:r>
      <w:r w:rsidRPr="008F549B">
        <w:rPr>
          <w:rFonts w:ascii="Arial Narrow" w:hAnsi="Arial Narrow"/>
        </w:rPr>
        <w:t xml:space="preserve"> siguiente </w:t>
      </w:r>
      <w:r w:rsidR="00195E6A" w:rsidRPr="008F549B">
        <w:rPr>
          <w:rFonts w:ascii="Arial Narrow" w:hAnsi="Arial Narrow"/>
        </w:rPr>
        <w:t>enlace</w:t>
      </w:r>
      <w:r w:rsidRPr="008F549B">
        <w:rPr>
          <w:rFonts w:ascii="Arial Narrow" w:hAnsi="Arial Narrow"/>
        </w:rPr>
        <w:t>:</w:t>
      </w:r>
    </w:p>
    <w:p w14:paraId="774422FA" w14:textId="77777777" w:rsidR="00B64249" w:rsidRPr="008F549B" w:rsidRDefault="00B64249" w:rsidP="005D0173">
      <w:pPr>
        <w:pStyle w:val="Prrafodelista"/>
        <w:ind w:left="360"/>
        <w:jc w:val="both"/>
        <w:rPr>
          <w:rFonts w:ascii="Arial Narrow" w:hAnsi="Arial Narrow"/>
        </w:rPr>
      </w:pPr>
    </w:p>
    <w:p w14:paraId="7CE2EF4F" w14:textId="5B04B1AE" w:rsidR="005D0173" w:rsidRPr="008F549B" w:rsidRDefault="00B90EF3" w:rsidP="005D0173">
      <w:pPr>
        <w:pStyle w:val="Prrafodelista"/>
        <w:ind w:left="360"/>
        <w:jc w:val="both"/>
        <w:rPr>
          <w:rFonts w:ascii="Arial Narrow" w:hAnsi="Arial Narrow"/>
        </w:rPr>
      </w:pPr>
      <w:hyperlink r:id="rId10" w:history="1">
        <w:r w:rsidRPr="008F549B">
          <w:rPr>
            <w:rStyle w:val="Hipervnculo"/>
            <w:rFonts w:ascii="Arial Narrow" w:hAnsi="Arial Narrow"/>
          </w:rPr>
          <w:t>https://www.sucop.gov.co/entidades/minagricultura/normativa?IDNorma=28651</w:t>
        </w:r>
      </w:hyperlink>
      <w:r w:rsidRPr="008F549B">
        <w:rPr>
          <w:rFonts w:ascii="Arial Narrow" w:hAnsi="Arial Narrow"/>
        </w:rPr>
        <w:t xml:space="preserve"> </w:t>
      </w:r>
    </w:p>
    <w:p w14:paraId="7A941F2E" w14:textId="77777777" w:rsidR="001D338E" w:rsidRPr="008F549B" w:rsidRDefault="001D338E" w:rsidP="005D0173">
      <w:pPr>
        <w:pStyle w:val="Prrafodelista"/>
        <w:ind w:left="360"/>
        <w:jc w:val="both"/>
        <w:rPr>
          <w:rFonts w:ascii="Arial Narrow" w:hAnsi="Arial Narrow"/>
        </w:rPr>
      </w:pPr>
    </w:p>
    <w:p w14:paraId="5FD7E4B5" w14:textId="3EA11AAB" w:rsidR="002B4227" w:rsidRPr="008F549B" w:rsidRDefault="004F74AB" w:rsidP="007207F0">
      <w:pPr>
        <w:pStyle w:val="Prrafodelista"/>
        <w:numPr>
          <w:ilvl w:val="0"/>
          <w:numId w:val="19"/>
        </w:numPr>
        <w:jc w:val="both"/>
        <w:rPr>
          <w:rFonts w:ascii="Arial Narrow" w:hAnsi="Arial Narrow"/>
        </w:rPr>
      </w:pPr>
      <w:r w:rsidRPr="008F549B">
        <w:rPr>
          <w:rFonts w:ascii="Arial Narrow" w:hAnsi="Arial Narrow"/>
          <w:u w:val="single"/>
        </w:rPr>
        <w:t>Determinantes de Nivel 3:</w:t>
      </w:r>
      <w:r w:rsidR="0024181E" w:rsidRPr="008F549B">
        <w:rPr>
          <w:rFonts w:ascii="Arial Narrow" w:hAnsi="Arial Narrow"/>
          <w:u w:val="single"/>
        </w:rPr>
        <w:t xml:space="preserve"> </w:t>
      </w:r>
      <w:r w:rsidR="007207F0" w:rsidRPr="008F549B">
        <w:rPr>
          <w:rFonts w:ascii="Arial Narrow" w:hAnsi="Arial Narrow"/>
        </w:rPr>
        <w:t xml:space="preserve">Con las consultas y solicitudes realizadas a la fecha para el sector de La Punta, se informa que no se identifican áreas o inmuebles considerados patrimonio cultural. </w:t>
      </w:r>
      <w:r w:rsidR="00756C9E" w:rsidRPr="00756C9E">
        <w:rPr>
          <w:rFonts w:ascii="Arial Narrow" w:hAnsi="Arial Narrow"/>
        </w:rPr>
        <w:t>No obstante, si en el transcurso del proceso</w:t>
      </w:r>
      <w:r w:rsidR="007207F0" w:rsidRPr="008F549B">
        <w:rPr>
          <w:rFonts w:ascii="Arial Narrow" w:hAnsi="Arial Narrow"/>
        </w:rPr>
        <w:t xml:space="preserve"> las entidades competentes adoptan actos administrativos de superior jerarquía que establezcan determinantes relacionadas con patrimonio cultural, la Administración Municipal realizará su respectiva incorporación en el marco del proceso de revisión y ajuste general del POT.</w:t>
      </w:r>
    </w:p>
    <w:p w14:paraId="5BDE77DC" w14:textId="77777777" w:rsidR="005D0173" w:rsidRPr="008F549B" w:rsidRDefault="005D0173" w:rsidP="005D0173">
      <w:pPr>
        <w:pStyle w:val="Prrafodelista"/>
        <w:ind w:left="360"/>
        <w:jc w:val="both"/>
        <w:rPr>
          <w:rFonts w:ascii="Arial Narrow" w:hAnsi="Arial Narrow"/>
        </w:rPr>
      </w:pPr>
    </w:p>
    <w:p w14:paraId="53E4CE41" w14:textId="08611EB8" w:rsidR="004F74AB" w:rsidRPr="008F549B" w:rsidRDefault="004F74AB" w:rsidP="004F74AB">
      <w:pPr>
        <w:pStyle w:val="Prrafodelista"/>
        <w:numPr>
          <w:ilvl w:val="0"/>
          <w:numId w:val="19"/>
        </w:numPr>
        <w:jc w:val="both"/>
        <w:rPr>
          <w:rFonts w:ascii="Arial Narrow" w:hAnsi="Arial Narrow"/>
        </w:rPr>
      </w:pPr>
      <w:r w:rsidRPr="008F549B">
        <w:rPr>
          <w:rFonts w:ascii="Arial Narrow" w:hAnsi="Arial Narrow"/>
          <w:u w:val="single"/>
        </w:rPr>
        <w:t>Determinantes de Nivel 4:</w:t>
      </w:r>
      <w:r w:rsidR="00316E9D" w:rsidRPr="008F549B">
        <w:rPr>
          <w:rFonts w:ascii="Arial Narrow" w:hAnsi="Arial Narrow"/>
        </w:rPr>
        <w:t xml:space="preserve"> A la fecha e</w:t>
      </w:r>
      <w:r w:rsidR="002B4227" w:rsidRPr="008F549B">
        <w:rPr>
          <w:rFonts w:ascii="Arial Narrow" w:hAnsi="Arial Narrow"/>
        </w:rPr>
        <w:t xml:space="preserve">l </w:t>
      </w:r>
      <w:r w:rsidR="00865DB2" w:rsidRPr="008F549B">
        <w:rPr>
          <w:rFonts w:ascii="Arial Narrow" w:hAnsi="Arial Narrow"/>
        </w:rPr>
        <w:t xml:space="preserve">sector </w:t>
      </w:r>
      <w:r w:rsidR="006B3DD7" w:rsidRPr="008F549B">
        <w:rPr>
          <w:rFonts w:ascii="Arial Narrow" w:hAnsi="Arial Narrow"/>
        </w:rPr>
        <w:t xml:space="preserve">de la Punta no </w:t>
      </w:r>
      <w:r w:rsidR="002B4227" w:rsidRPr="008F549B">
        <w:rPr>
          <w:rFonts w:ascii="Arial Narrow" w:hAnsi="Arial Narrow"/>
        </w:rPr>
        <w:t>cuenta con</w:t>
      </w:r>
      <w:r w:rsidRPr="008F549B">
        <w:rPr>
          <w:rFonts w:ascii="Arial Narrow" w:hAnsi="Arial Narrow"/>
        </w:rPr>
        <w:t xml:space="preserve"> </w:t>
      </w:r>
      <w:r w:rsidR="006B3DD7" w:rsidRPr="008F549B">
        <w:rPr>
          <w:rFonts w:ascii="Arial Narrow" w:hAnsi="Arial Narrow"/>
        </w:rPr>
        <w:t xml:space="preserve">proyecciones </w:t>
      </w:r>
      <w:r w:rsidR="00C14035" w:rsidRPr="008F549B">
        <w:rPr>
          <w:rFonts w:ascii="Arial Narrow" w:hAnsi="Arial Narrow"/>
        </w:rPr>
        <w:t xml:space="preserve">de </w:t>
      </w:r>
      <w:r w:rsidRPr="008F549B">
        <w:rPr>
          <w:rFonts w:ascii="Arial Narrow" w:hAnsi="Arial Narrow"/>
        </w:rPr>
        <w:t>infraestructuras básicas y estratégicas relativas a la red vial nacional y regional, puertos, aeropuertos, sistemas de abastecimiento de agua, saneamiento, energía, telecomunicaciones, infraestructura logística especializada y demás sistemas estructurantes de escala nacional, regional o departamental</w:t>
      </w:r>
      <w:r w:rsidR="002B4227" w:rsidRPr="008F549B">
        <w:rPr>
          <w:rFonts w:ascii="Arial Narrow" w:hAnsi="Arial Narrow"/>
        </w:rPr>
        <w:t xml:space="preserve"> </w:t>
      </w:r>
      <w:r w:rsidR="0087659B" w:rsidRPr="0087659B">
        <w:rPr>
          <w:rFonts w:ascii="Arial Narrow" w:hAnsi="Arial Narrow"/>
        </w:rPr>
        <w:t>adoptadas oficialmente adicionales a las actualmente existentes</w:t>
      </w:r>
      <w:r w:rsidR="006B3DD7" w:rsidRPr="008F549B">
        <w:rPr>
          <w:rFonts w:ascii="Arial Narrow" w:hAnsi="Arial Narrow"/>
        </w:rPr>
        <w:t xml:space="preserve">. </w:t>
      </w:r>
      <w:r w:rsidR="00917CE5" w:rsidRPr="008F549B">
        <w:rPr>
          <w:rFonts w:ascii="Arial Narrow" w:hAnsi="Arial Narrow"/>
        </w:rPr>
        <w:t xml:space="preserve">No obstante, en caso de que se adopte algún tipo de infraestructura de este orden, esta </w:t>
      </w:r>
      <w:r w:rsidR="00B304CB" w:rsidRPr="008F549B">
        <w:rPr>
          <w:rFonts w:ascii="Arial Narrow" w:hAnsi="Arial Narrow"/>
        </w:rPr>
        <w:t xml:space="preserve">será </w:t>
      </w:r>
      <w:r w:rsidR="00917CE5" w:rsidRPr="008F549B">
        <w:rPr>
          <w:rFonts w:ascii="Arial Narrow" w:hAnsi="Arial Narrow"/>
        </w:rPr>
        <w:t xml:space="preserve">incorporada en el </w:t>
      </w:r>
      <w:r w:rsidR="00B304CB" w:rsidRPr="008F549B">
        <w:rPr>
          <w:rFonts w:ascii="Arial Narrow" w:hAnsi="Arial Narrow"/>
        </w:rPr>
        <w:t xml:space="preserve">marco del proceso </w:t>
      </w:r>
      <w:r w:rsidR="00917CE5" w:rsidRPr="008F549B">
        <w:rPr>
          <w:rFonts w:ascii="Arial Narrow" w:hAnsi="Arial Narrow"/>
        </w:rPr>
        <w:t>de revisión y ajuste general del POT.</w:t>
      </w:r>
    </w:p>
    <w:p w14:paraId="08BF41C2" w14:textId="77777777" w:rsidR="005D0173" w:rsidRPr="008F549B" w:rsidRDefault="005D0173" w:rsidP="003F4813">
      <w:pPr>
        <w:pStyle w:val="Prrafodelista"/>
        <w:ind w:left="360"/>
        <w:jc w:val="both"/>
        <w:rPr>
          <w:rFonts w:ascii="Arial Narrow" w:hAnsi="Arial Narrow"/>
        </w:rPr>
      </w:pPr>
    </w:p>
    <w:p w14:paraId="5088178D" w14:textId="396FD928" w:rsidR="0016457F" w:rsidRPr="008F549B" w:rsidRDefault="004F74AB" w:rsidP="00060FB1">
      <w:pPr>
        <w:pStyle w:val="Prrafodelista"/>
        <w:numPr>
          <w:ilvl w:val="0"/>
          <w:numId w:val="19"/>
        </w:numPr>
        <w:jc w:val="both"/>
        <w:rPr>
          <w:rFonts w:ascii="Arial Narrow" w:hAnsi="Arial Narrow"/>
        </w:rPr>
      </w:pPr>
      <w:r w:rsidRPr="008F549B">
        <w:rPr>
          <w:rFonts w:ascii="Arial Narrow" w:hAnsi="Arial Narrow"/>
          <w:u w:val="single"/>
        </w:rPr>
        <w:t>Determinantes de Nivel 5:</w:t>
      </w:r>
      <w:r w:rsidRPr="008F549B">
        <w:rPr>
          <w:rFonts w:ascii="Arial Narrow" w:hAnsi="Arial Narrow"/>
        </w:rPr>
        <w:t xml:space="preserve"> </w:t>
      </w:r>
      <w:r w:rsidR="0016457F" w:rsidRPr="008F549B">
        <w:rPr>
          <w:rFonts w:ascii="Arial Narrow" w:hAnsi="Arial Narrow"/>
        </w:rPr>
        <w:t>El municipio no cuenta con hechos metropolitanos</w:t>
      </w:r>
      <w:r w:rsidR="00060FB1" w:rsidRPr="008F549B">
        <w:rPr>
          <w:rFonts w:ascii="Arial Narrow" w:hAnsi="Arial Narrow"/>
        </w:rPr>
        <w:t xml:space="preserve"> adoptados</w:t>
      </w:r>
      <w:r w:rsidR="0016457F" w:rsidRPr="008F549B">
        <w:rPr>
          <w:rFonts w:ascii="Arial Narrow" w:hAnsi="Arial Narrow"/>
        </w:rPr>
        <w:t xml:space="preserve"> </w:t>
      </w:r>
      <w:r w:rsidR="00207CA2" w:rsidRPr="008F549B">
        <w:rPr>
          <w:rFonts w:ascii="Arial Narrow" w:hAnsi="Arial Narrow"/>
        </w:rPr>
        <w:t xml:space="preserve">a la fecha </w:t>
      </w:r>
      <w:r w:rsidR="0016457F" w:rsidRPr="008F549B">
        <w:rPr>
          <w:rFonts w:ascii="Arial Narrow" w:hAnsi="Arial Narrow"/>
        </w:rPr>
        <w:t>que deban ser incorporados en el proceso de revisión y ajuste general del POT</w:t>
      </w:r>
      <w:r w:rsidR="003D0115" w:rsidRPr="008F549B">
        <w:rPr>
          <w:rFonts w:ascii="Arial Narrow" w:hAnsi="Arial Narrow"/>
        </w:rPr>
        <w:t>, teni</w:t>
      </w:r>
      <w:r w:rsidR="00756C9E">
        <w:rPr>
          <w:rFonts w:ascii="Arial Narrow" w:hAnsi="Arial Narrow"/>
        </w:rPr>
        <w:t>en</w:t>
      </w:r>
      <w:r w:rsidR="003D0115" w:rsidRPr="008F549B">
        <w:rPr>
          <w:rFonts w:ascii="Arial Narrow" w:hAnsi="Arial Narrow"/>
        </w:rPr>
        <w:t xml:space="preserve">do en </w:t>
      </w:r>
      <w:r w:rsidR="00FA78C1" w:rsidRPr="008F549B">
        <w:rPr>
          <w:rFonts w:ascii="Arial Narrow" w:hAnsi="Arial Narrow"/>
        </w:rPr>
        <w:t>cuenta</w:t>
      </w:r>
      <w:r w:rsidR="003D0115" w:rsidRPr="008F549B">
        <w:rPr>
          <w:rFonts w:ascii="Arial Narrow" w:hAnsi="Arial Narrow"/>
        </w:rPr>
        <w:t xml:space="preserve"> que el municipio actualmente no pertenece </w:t>
      </w:r>
      <w:r w:rsidR="00756C9E">
        <w:rPr>
          <w:rFonts w:ascii="Arial Narrow" w:hAnsi="Arial Narrow"/>
        </w:rPr>
        <w:t xml:space="preserve">a </w:t>
      </w:r>
      <w:r w:rsidR="003D0115" w:rsidRPr="008F549B">
        <w:rPr>
          <w:rFonts w:ascii="Arial Narrow" w:hAnsi="Arial Narrow"/>
        </w:rPr>
        <w:t xml:space="preserve">la </w:t>
      </w:r>
      <w:r w:rsidR="007037EF" w:rsidRPr="008F549B">
        <w:rPr>
          <w:rFonts w:ascii="Arial Narrow" w:hAnsi="Arial Narrow"/>
        </w:rPr>
        <w:t>Región Metropolitana Bogotá – Cundinamarca.</w:t>
      </w:r>
    </w:p>
    <w:p w14:paraId="420E345B" w14:textId="77777777" w:rsidR="005D0173" w:rsidRPr="008F549B" w:rsidRDefault="005D0173" w:rsidP="005D0173">
      <w:pPr>
        <w:jc w:val="both"/>
        <w:rPr>
          <w:rFonts w:ascii="Arial Narrow" w:hAnsi="Arial Narrow"/>
        </w:rPr>
      </w:pPr>
    </w:p>
    <w:p w14:paraId="641443F3" w14:textId="4CB73CD5" w:rsidR="004F74AB" w:rsidRPr="008F549B" w:rsidRDefault="004F74AB" w:rsidP="004F74AB">
      <w:pPr>
        <w:pStyle w:val="Prrafodelista"/>
        <w:numPr>
          <w:ilvl w:val="0"/>
          <w:numId w:val="19"/>
        </w:numPr>
        <w:jc w:val="both"/>
        <w:rPr>
          <w:rFonts w:ascii="Arial Narrow" w:hAnsi="Arial Narrow"/>
        </w:rPr>
      </w:pPr>
      <w:r w:rsidRPr="008F549B">
        <w:rPr>
          <w:rFonts w:ascii="Arial Narrow" w:hAnsi="Arial Narrow"/>
          <w:u w:val="single"/>
        </w:rPr>
        <w:lastRenderedPageBreak/>
        <w:t>Determinantes de Nivel 6:</w:t>
      </w:r>
      <w:r w:rsidRPr="008F549B">
        <w:rPr>
          <w:rFonts w:ascii="Arial Narrow" w:hAnsi="Arial Narrow"/>
        </w:rPr>
        <w:t xml:space="preserve"> </w:t>
      </w:r>
      <w:r w:rsidR="003E3BC7" w:rsidRPr="008F549B">
        <w:rPr>
          <w:rFonts w:ascii="Arial Narrow" w:hAnsi="Arial Narrow"/>
        </w:rPr>
        <w:t xml:space="preserve">El municipio no cuenta con Proyectos </w:t>
      </w:r>
      <w:r w:rsidR="00660355" w:rsidRPr="008F549B">
        <w:rPr>
          <w:rFonts w:ascii="Arial Narrow" w:hAnsi="Arial Narrow"/>
        </w:rPr>
        <w:t>Turísticos</w:t>
      </w:r>
      <w:r w:rsidR="003E3BC7" w:rsidRPr="008F549B">
        <w:rPr>
          <w:rFonts w:ascii="Arial Narrow" w:hAnsi="Arial Narrow"/>
        </w:rPr>
        <w:t xml:space="preserve"> Especiales – PTE </w:t>
      </w:r>
      <w:r w:rsidR="00BD4DB7" w:rsidRPr="008F549B">
        <w:rPr>
          <w:rFonts w:ascii="Arial Narrow" w:hAnsi="Arial Narrow"/>
        </w:rPr>
        <w:t xml:space="preserve">de nivel nacional </w:t>
      </w:r>
      <w:r w:rsidR="00D550C0" w:rsidRPr="008F549B">
        <w:rPr>
          <w:rFonts w:ascii="Arial Narrow" w:hAnsi="Arial Narrow"/>
        </w:rPr>
        <w:t xml:space="preserve">adoptados a la fecha </w:t>
      </w:r>
      <w:r w:rsidR="00BD4DB7" w:rsidRPr="008F549B">
        <w:rPr>
          <w:rFonts w:ascii="Arial Narrow" w:hAnsi="Arial Narrow"/>
        </w:rPr>
        <w:t>que deban ser incorporados en el proceso de revisión y ajuste general del POT.</w:t>
      </w:r>
    </w:p>
    <w:p w14:paraId="0C505F82" w14:textId="77777777" w:rsidR="004F74AB" w:rsidRPr="008F549B" w:rsidRDefault="004F74AB" w:rsidP="004F74AB">
      <w:pPr>
        <w:pStyle w:val="Prrafodelista"/>
        <w:ind w:left="1080"/>
        <w:jc w:val="both"/>
        <w:rPr>
          <w:rFonts w:ascii="Arial Narrow" w:hAnsi="Arial Narrow"/>
        </w:rPr>
      </w:pPr>
    </w:p>
    <w:p w14:paraId="374161F3" w14:textId="77777777" w:rsidR="00292020" w:rsidRPr="008F549B" w:rsidRDefault="00292020" w:rsidP="00292020">
      <w:pPr>
        <w:spacing w:after="0" w:line="240" w:lineRule="auto"/>
        <w:jc w:val="both"/>
        <w:rPr>
          <w:rFonts w:ascii="Arial Narrow" w:hAnsi="Arial Narrow"/>
          <w:sz w:val="24"/>
          <w:szCs w:val="24"/>
        </w:rPr>
      </w:pPr>
      <w:r w:rsidRPr="008F549B">
        <w:rPr>
          <w:rFonts w:ascii="Arial Narrow" w:hAnsi="Arial Narrow"/>
          <w:sz w:val="24"/>
          <w:szCs w:val="24"/>
        </w:rPr>
        <w:t>Como resultado de lo expuesto, el municipio continuará adelantando el proceso de revisión y ajuste general del POT conforme a las etapas, procedimientos y competencias establecidas en la Ley 388 de 1997, el Decreto 1077 de 2015, el Decreto 1232 de 2020 y las demás disposiciones aplicables, garantizando la articulación con las determinantes de superior jerarquía, los lineamientos técnicos de las autoridades competentes y los ejercicios de participación ciudadana desarrollados dentro del proceso. En este sentido, cualquier definición relacionada con usos del suelo, condicionamientos, restricciones, densidades, aprovechamientos o demás disposiciones normativas aplicables al sector deberá sustentarse en los análisis técnicos, jurídicos y territoriales que se consoliden en las etapas posteriores del proceso de formulación, concertación y adopción del instrumento de ordenamiento territorial.</w:t>
      </w:r>
    </w:p>
    <w:p w14:paraId="62578A2E" w14:textId="77777777" w:rsidR="00292020" w:rsidRPr="008F549B" w:rsidRDefault="00292020" w:rsidP="00292020">
      <w:pPr>
        <w:spacing w:after="0" w:line="240" w:lineRule="auto"/>
        <w:jc w:val="both"/>
        <w:rPr>
          <w:rFonts w:ascii="Arial Narrow" w:hAnsi="Arial Narrow"/>
          <w:sz w:val="24"/>
          <w:szCs w:val="24"/>
        </w:rPr>
      </w:pPr>
    </w:p>
    <w:p w14:paraId="1BB5744E" w14:textId="5B1EC82D" w:rsidR="00D006BF" w:rsidRPr="008F549B" w:rsidRDefault="008E66A9" w:rsidP="00A528FA">
      <w:pPr>
        <w:spacing w:after="0" w:line="240" w:lineRule="auto"/>
        <w:jc w:val="both"/>
        <w:rPr>
          <w:rFonts w:ascii="Arial Narrow" w:hAnsi="Arial Narrow"/>
          <w:sz w:val="24"/>
          <w:szCs w:val="24"/>
        </w:rPr>
      </w:pPr>
      <w:r w:rsidRPr="008F549B">
        <w:rPr>
          <w:rFonts w:ascii="Arial Narrow" w:hAnsi="Arial Narrow"/>
          <w:sz w:val="24"/>
          <w:szCs w:val="24"/>
        </w:rPr>
        <w:t>S</w:t>
      </w:r>
      <w:r w:rsidR="00292020" w:rsidRPr="008F549B">
        <w:rPr>
          <w:rFonts w:ascii="Arial Narrow" w:hAnsi="Arial Narrow"/>
          <w:sz w:val="24"/>
          <w:szCs w:val="24"/>
        </w:rPr>
        <w:t>e reitera que la información y documentos que se encuentran actualmente en elaboración y revisión corresponden a insumos técnicos de diagnóstico y análisis, los cuales podrán ser ajustados, complementados o precisados en el desarrollo del proceso, de conformidad con los resultados de los estudios técnicos, las observaciones de las entidades competentes y las disposiciones normativas que resulten aplicables</w:t>
      </w:r>
      <w:r w:rsidR="0087659B" w:rsidRPr="0087659B">
        <w:rPr>
          <w:rFonts w:ascii="Arial Narrow" w:hAnsi="Arial Narrow"/>
          <w:sz w:val="24"/>
          <w:szCs w:val="24"/>
        </w:rPr>
        <w:t>. Una vez finalizados, dichos documentos serán puestos en conocimiento público.</w:t>
      </w:r>
    </w:p>
    <w:p w14:paraId="727C9301" w14:textId="77777777" w:rsidR="008E66A9" w:rsidRPr="008F549B" w:rsidRDefault="008E66A9" w:rsidP="00A528FA">
      <w:pPr>
        <w:spacing w:after="0" w:line="240" w:lineRule="auto"/>
        <w:jc w:val="both"/>
        <w:rPr>
          <w:rFonts w:ascii="Arial Narrow" w:hAnsi="Arial Narrow"/>
          <w:sz w:val="24"/>
          <w:szCs w:val="24"/>
        </w:rPr>
      </w:pPr>
    </w:p>
    <w:p w14:paraId="0A40ED61" w14:textId="1D98C390" w:rsidR="008E66A9" w:rsidRPr="008F549B" w:rsidRDefault="008E66A9" w:rsidP="008E66A9">
      <w:pPr>
        <w:spacing w:after="0" w:line="240" w:lineRule="auto"/>
        <w:jc w:val="both"/>
        <w:rPr>
          <w:rFonts w:ascii="Arial Narrow" w:hAnsi="Arial Narrow"/>
          <w:sz w:val="24"/>
          <w:szCs w:val="24"/>
        </w:rPr>
      </w:pPr>
      <w:r w:rsidRPr="008F549B">
        <w:rPr>
          <w:rFonts w:ascii="Arial Narrow" w:hAnsi="Arial Narrow"/>
          <w:sz w:val="24"/>
          <w:szCs w:val="24"/>
        </w:rPr>
        <w:t>Por último, se extiende la invitación a participar en las mesas de diálogo territorial que se desarrollarán en el marco del proceso de revisión y ajuste general del POT del municipio de Tenjo, las cuales serán informadas oportunamente a través de los canales oficiales de la Administración Municipal y tendrán como finalidad fortalecer la construcción colectiva del instrumento de ordenamiento territorial mediante la participación de la comunidad y los diferentes actores del territorio.</w:t>
      </w:r>
    </w:p>
    <w:p w14:paraId="6CA17CE2" w14:textId="77777777" w:rsidR="008E66A9" w:rsidRPr="008F549B" w:rsidRDefault="008E66A9" w:rsidP="00A528FA">
      <w:pPr>
        <w:spacing w:after="0" w:line="240" w:lineRule="auto"/>
        <w:jc w:val="both"/>
        <w:rPr>
          <w:rFonts w:ascii="Arial Narrow" w:hAnsi="Arial Narrow"/>
          <w:sz w:val="24"/>
          <w:szCs w:val="24"/>
        </w:rPr>
      </w:pPr>
    </w:p>
    <w:p w14:paraId="0919EB08" w14:textId="77777777" w:rsidR="00051575" w:rsidRPr="008F549B" w:rsidRDefault="00051575" w:rsidP="00051575">
      <w:pPr>
        <w:spacing w:after="0" w:line="240" w:lineRule="auto"/>
        <w:jc w:val="both"/>
        <w:rPr>
          <w:rFonts w:ascii="Arial Narrow" w:hAnsi="Arial Narrow"/>
          <w:sz w:val="24"/>
          <w:szCs w:val="24"/>
        </w:rPr>
      </w:pPr>
    </w:p>
    <w:p w14:paraId="502C2C3B" w14:textId="5551D372" w:rsidR="00A528FA" w:rsidRPr="008F549B" w:rsidRDefault="003B5094" w:rsidP="00A528FA">
      <w:pPr>
        <w:spacing w:after="0" w:line="240" w:lineRule="auto"/>
        <w:jc w:val="both"/>
        <w:rPr>
          <w:rFonts w:ascii="Arial Narrow" w:hAnsi="Arial Narrow"/>
          <w:sz w:val="24"/>
          <w:szCs w:val="24"/>
        </w:rPr>
      </w:pPr>
      <w:r w:rsidRPr="008F549B">
        <w:rPr>
          <w:rFonts w:ascii="Arial Narrow" w:hAnsi="Arial Narrow"/>
          <w:sz w:val="24"/>
          <w:szCs w:val="24"/>
        </w:rPr>
        <w:t xml:space="preserve">Cordialmente, </w:t>
      </w:r>
    </w:p>
    <w:p w14:paraId="4BFE496C" w14:textId="77777777" w:rsidR="00CD5686" w:rsidRPr="008F549B" w:rsidRDefault="00CD5686" w:rsidP="00A528FA">
      <w:pPr>
        <w:spacing w:after="0" w:line="240" w:lineRule="auto"/>
        <w:jc w:val="both"/>
        <w:rPr>
          <w:rFonts w:ascii="Arial Narrow" w:hAnsi="Arial Narrow"/>
          <w:sz w:val="24"/>
          <w:szCs w:val="24"/>
        </w:rPr>
      </w:pPr>
    </w:p>
    <w:p w14:paraId="6A26D2E6" w14:textId="77777777" w:rsidR="00526EC5" w:rsidRPr="008F549B" w:rsidRDefault="00526EC5" w:rsidP="00A528FA">
      <w:pPr>
        <w:spacing w:after="0" w:line="240" w:lineRule="auto"/>
        <w:jc w:val="both"/>
        <w:rPr>
          <w:rFonts w:ascii="Arial Narrow" w:hAnsi="Arial Narrow"/>
          <w:sz w:val="24"/>
          <w:szCs w:val="24"/>
        </w:rPr>
      </w:pPr>
    </w:p>
    <w:p w14:paraId="34DF34F0" w14:textId="77777777" w:rsidR="00526EC5" w:rsidRPr="008F549B" w:rsidRDefault="00526EC5" w:rsidP="00A528FA">
      <w:pPr>
        <w:spacing w:after="0" w:line="240" w:lineRule="auto"/>
        <w:jc w:val="both"/>
        <w:rPr>
          <w:rFonts w:ascii="Arial Narrow" w:hAnsi="Arial Narrow"/>
          <w:sz w:val="24"/>
          <w:szCs w:val="24"/>
        </w:rPr>
      </w:pPr>
    </w:p>
    <w:p w14:paraId="6AB57871" w14:textId="3251BAFA" w:rsidR="006B42F6" w:rsidRPr="008F549B" w:rsidRDefault="006B42F6" w:rsidP="006B42F6">
      <w:pPr>
        <w:spacing w:after="0" w:line="240" w:lineRule="auto"/>
        <w:jc w:val="both"/>
        <w:rPr>
          <w:rFonts w:ascii="Arial Narrow" w:hAnsi="Arial Narrow"/>
          <w:b/>
          <w:sz w:val="24"/>
          <w:szCs w:val="24"/>
        </w:rPr>
      </w:pPr>
      <w:r w:rsidRPr="008F549B">
        <w:rPr>
          <w:rFonts w:ascii="Arial Narrow" w:hAnsi="Arial Narrow"/>
          <w:b/>
          <w:sz w:val="24"/>
          <w:szCs w:val="24"/>
        </w:rPr>
        <w:t>OSCAR GIOVANNY SÁNCHEZ CONTRERAS</w:t>
      </w:r>
    </w:p>
    <w:p w14:paraId="4EDA7665" w14:textId="09FE3EA3" w:rsidR="006B42F6" w:rsidRPr="008F549B" w:rsidRDefault="006B42F6" w:rsidP="006B42F6">
      <w:pPr>
        <w:spacing w:after="0" w:line="240" w:lineRule="auto"/>
        <w:jc w:val="both"/>
        <w:rPr>
          <w:rFonts w:ascii="Arial Narrow" w:hAnsi="Arial Narrow"/>
          <w:bCs/>
          <w:sz w:val="24"/>
          <w:szCs w:val="24"/>
        </w:rPr>
      </w:pPr>
      <w:r w:rsidRPr="008F549B">
        <w:rPr>
          <w:rFonts w:ascii="Arial Narrow" w:hAnsi="Arial Narrow"/>
          <w:bCs/>
          <w:sz w:val="24"/>
          <w:szCs w:val="24"/>
        </w:rPr>
        <w:t>Secretario de Planeación y Desarrollo Territorial</w:t>
      </w:r>
    </w:p>
    <w:bookmarkEnd w:id="0"/>
    <w:p w14:paraId="76948691" w14:textId="12A3C8BB" w:rsidR="009D19AB" w:rsidRPr="008F549B" w:rsidRDefault="00E75CEA" w:rsidP="00DD48A1">
      <w:pPr>
        <w:spacing w:after="0" w:line="240" w:lineRule="auto"/>
        <w:jc w:val="both"/>
        <w:rPr>
          <w:rFonts w:ascii="Arial Narrow" w:hAnsi="Arial Narrow"/>
          <w:sz w:val="24"/>
          <w:szCs w:val="24"/>
        </w:rPr>
      </w:pPr>
      <w:r w:rsidRPr="008F549B">
        <w:rPr>
          <w:rFonts w:ascii="Arial Narrow" w:hAnsi="Arial Narrow"/>
          <w:noProof/>
          <w:sz w:val="16"/>
          <w:szCs w:val="16"/>
        </w:rPr>
        <w:drawing>
          <wp:anchor distT="0" distB="0" distL="114300" distR="114300" simplePos="0" relativeHeight="251658240" behindDoc="0" locked="0" layoutInCell="1" allowOverlap="1" wp14:anchorId="15D3FA58" wp14:editId="51642F69">
            <wp:simplePos x="0" y="0"/>
            <wp:positionH relativeFrom="column">
              <wp:posOffset>3034665</wp:posOffset>
            </wp:positionH>
            <wp:positionV relativeFrom="paragraph">
              <wp:posOffset>24765</wp:posOffset>
            </wp:positionV>
            <wp:extent cx="822960" cy="542290"/>
            <wp:effectExtent l="0" t="0" r="0" b="0"/>
            <wp:wrapNone/>
            <wp:docPr id="1631130720"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22960" cy="542290"/>
                    </a:xfrm>
                    <a:prstGeom prst="rect">
                      <a:avLst/>
                    </a:prstGeom>
                    <a:noFill/>
                  </pic:spPr>
                </pic:pic>
              </a:graphicData>
            </a:graphic>
          </wp:anchor>
        </w:drawing>
      </w:r>
    </w:p>
    <w:p w14:paraId="48E52AAF" w14:textId="268D4AC0" w:rsidR="00DD48A1" w:rsidRPr="008F549B" w:rsidRDefault="0017426A" w:rsidP="00DD48A1">
      <w:pPr>
        <w:spacing w:after="0" w:line="240" w:lineRule="auto"/>
        <w:jc w:val="both"/>
        <w:rPr>
          <w:rFonts w:ascii="Arial Narrow" w:hAnsi="Arial Narrow"/>
          <w:sz w:val="16"/>
          <w:szCs w:val="16"/>
        </w:rPr>
      </w:pPr>
      <w:r w:rsidRPr="008F549B">
        <w:rPr>
          <w:rFonts w:ascii="Arial Narrow" w:hAnsi="Arial Narrow"/>
          <w:noProof/>
          <w:sz w:val="24"/>
          <w:szCs w:val="24"/>
        </w:rPr>
        <w:drawing>
          <wp:anchor distT="0" distB="0" distL="114300" distR="114300" simplePos="0" relativeHeight="251658241" behindDoc="1" locked="0" layoutInCell="1" allowOverlap="1" wp14:anchorId="44CC04C1" wp14:editId="0BE21094">
            <wp:simplePos x="0" y="0"/>
            <wp:positionH relativeFrom="column">
              <wp:posOffset>3777615</wp:posOffset>
            </wp:positionH>
            <wp:positionV relativeFrom="paragraph">
              <wp:posOffset>49530</wp:posOffset>
            </wp:positionV>
            <wp:extent cx="857250" cy="279285"/>
            <wp:effectExtent l="0" t="0" r="0" b="6985"/>
            <wp:wrapNone/>
            <wp:docPr id="165702899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028999" name="Imagen 165702899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857250" cy="279285"/>
                    </a:xfrm>
                    <a:prstGeom prst="rect">
                      <a:avLst/>
                    </a:prstGeom>
                  </pic:spPr>
                </pic:pic>
              </a:graphicData>
            </a:graphic>
            <wp14:sizeRelH relativeFrom="margin">
              <wp14:pctWidth>0</wp14:pctWidth>
            </wp14:sizeRelH>
            <wp14:sizeRelV relativeFrom="margin">
              <wp14:pctHeight>0</wp14:pctHeight>
            </wp14:sizeRelV>
          </wp:anchor>
        </w:drawing>
      </w:r>
      <w:r w:rsidR="00DD48A1" w:rsidRPr="008F549B">
        <w:rPr>
          <w:rFonts w:ascii="Arial Narrow" w:hAnsi="Arial Narrow"/>
          <w:sz w:val="16"/>
          <w:szCs w:val="16"/>
        </w:rPr>
        <w:t xml:space="preserve">Proyectó: Javier Paez Cruz – Contratista - Secretaría de Planeación y Desarrollo Territorial </w:t>
      </w:r>
    </w:p>
    <w:p w14:paraId="1AA361A1" w14:textId="77777777" w:rsidR="00DD48A1" w:rsidRPr="009D19AB" w:rsidRDefault="00DD48A1" w:rsidP="00DD48A1">
      <w:pPr>
        <w:spacing w:after="0" w:line="240" w:lineRule="auto"/>
        <w:jc w:val="both"/>
        <w:rPr>
          <w:rFonts w:ascii="Arial Narrow" w:hAnsi="Arial Narrow"/>
          <w:sz w:val="16"/>
          <w:szCs w:val="16"/>
        </w:rPr>
      </w:pPr>
      <w:r w:rsidRPr="008F549B">
        <w:rPr>
          <w:rFonts w:ascii="Arial Narrow" w:hAnsi="Arial Narrow"/>
          <w:sz w:val="16"/>
          <w:szCs w:val="16"/>
        </w:rPr>
        <w:t xml:space="preserve">Proyectó: Sebastián David García Guzmán – Contratista - Secretaría de Planeación y Desarrollo Territorial </w:t>
      </w:r>
    </w:p>
    <w:sectPr w:rsidR="00DD48A1" w:rsidRPr="009D19AB" w:rsidSect="008778D5">
      <w:headerReference w:type="even" r:id="rId13"/>
      <w:headerReference w:type="default" r:id="rId14"/>
      <w:footerReference w:type="even" r:id="rId15"/>
      <w:footerReference w:type="default" r:id="rId16"/>
      <w:headerReference w:type="first" r:id="rId17"/>
      <w:footerReference w:type="first" r:id="rId18"/>
      <w:pgSz w:w="12240" w:h="15840" w:code="1"/>
      <w:pgMar w:top="1985" w:right="1701" w:bottom="1594" w:left="1701" w:header="283" w:footer="28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954183" w14:textId="77777777" w:rsidR="00492B6D" w:rsidRPr="008F549B" w:rsidRDefault="00492B6D" w:rsidP="002F3DB9">
      <w:pPr>
        <w:spacing w:after="0" w:line="240" w:lineRule="auto"/>
      </w:pPr>
      <w:r w:rsidRPr="008F549B">
        <w:separator/>
      </w:r>
    </w:p>
  </w:endnote>
  <w:endnote w:type="continuationSeparator" w:id="0">
    <w:p w14:paraId="78EE7EE8" w14:textId="77777777" w:rsidR="00492B6D" w:rsidRPr="008F549B" w:rsidRDefault="00492B6D" w:rsidP="002F3DB9">
      <w:pPr>
        <w:spacing w:after="0" w:line="240" w:lineRule="auto"/>
      </w:pPr>
      <w:r w:rsidRPr="008F549B">
        <w:continuationSeparator/>
      </w:r>
    </w:p>
  </w:endnote>
  <w:endnote w:type="continuationNotice" w:id="1">
    <w:p w14:paraId="176EB01D" w14:textId="77777777" w:rsidR="00492B6D" w:rsidRPr="008F549B" w:rsidRDefault="00492B6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iandra GD">
    <w:panose1 w:val="020E0502030308020204"/>
    <w:charset w:val="00"/>
    <w:family w:val="swiss"/>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Code3of9">
    <w:altName w:val="Calibri"/>
    <w:charset w:val="00"/>
    <w:family w:val="auto"/>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0528C8" w14:textId="7B6828C6" w:rsidR="00A528FA" w:rsidRPr="008F549B" w:rsidRDefault="00A528FA">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C4DAC1" w14:textId="7FDF6E21" w:rsidR="00C23A6C" w:rsidRPr="008F549B" w:rsidRDefault="008778D5">
    <w:pPr>
      <w:pStyle w:val="Piedepgina"/>
    </w:pPr>
    <w:r w:rsidRPr="008F549B">
      <w:rPr>
        <w:noProof/>
      </w:rPr>
      <mc:AlternateContent>
        <mc:Choice Requires="wps">
          <w:drawing>
            <wp:anchor distT="45720" distB="45720" distL="114300" distR="114300" simplePos="0" relativeHeight="251658243" behindDoc="0" locked="0" layoutInCell="1" allowOverlap="1" wp14:anchorId="03351661" wp14:editId="43EF14BB">
              <wp:simplePos x="0" y="0"/>
              <wp:positionH relativeFrom="column">
                <wp:posOffset>5801360</wp:posOffset>
              </wp:positionH>
              <wp:positionV relativeFrom="paragraph">
                <wp:posOffset>-239395</wp:posOffset>
              </wp:positionV>
              <wp:extent cx="813435" cy="221615"/>
              <wp:effectExtent l="0" t="0" r="5715" b="6985"/>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3435" cy="221615"/>
                      </a:xfrm>
                      <a:prstGeom prst="rect">
                        <a:avLst/>
                      </a:prstGeom>
                      <a:solidFill>
                        <a:srgbClr val="FFFFFF"/>
                      </a:solidFill>
                      <a:ln w="9525">
                        <a:noFill/>
                        <a:miter lim="800000"/>
                        <a:headEnd/>
                        <a:tailEnd/>
                      </a:ln>
                    </wps:spPr>
                    <wps:txbx>
                      <w:txbxContent>
                        <w:p w14:paraId="60FC018D" w14:textId="7311DAFE" w:rsidR="003E0B77" w:rsidRPr="008F549B" w:rsidRDefault="003E0B77">
                          <w:pPr>
                            <w:rPr>
                              <w:rFonts w:ascii="Arial Narrow" w:hAnsi="Arial Narrow"/>
                              <w:sz w:val="16"/>
                              <w:szCs w:val="16"/>
                            </w:rPr>
                          </w:pPr>
                          <w:r w:rsidRPr="008F549B">
                            <w:rPr>
                              <w:rFonts w:ascii="Arial Narrow" w:hAnsi="Arial Narrow"/>
                              <w:sz w:val="16"/>
                              <w:szCs w:val="16"/>
                            </w:rPr>
                            <w:t xml:space="preserve">Página </w:t>
                          </w:r>
                          <w:r w:rsidRPr="008F549B">
                            <w:rPr>
                              <w:rFonts w:ascii="Arial Narrow" w:hAnsi="Arial Narrow"/>
                              <w:b/>
                              <w:bCs/>
                              <w:sz w:val="16"/>
                              <w:szCs w:val="16"/>
                            </w:rPr>
                            <w:fldChar w:fldCharType="begin"/>
                          </w:r>
                          <w:r w:rsidRPr="008F549B">
                            <w:rPr>
                              <w:rFonts w:ascii="Arial Narrow" w:hAnsi="Arial Narrow"/>
                              <w:b/>
                              <w:bCs/>
                              <w:sz w:val="16"/>
                              <w:szCs w:val="16"/>
                            </w:rPr>
                            <w:instrText>PAGE  \* Arabic  \* MERGEFORMAT</w:instrText>
                          </w:r>
                          <w:r w:rsidRPr="008F549B">
                            <w:rPr>
                              <w:rFonts w:ascii="Arial Narrow" w:hAnsi="Arial Narrow"/>
                              <w:b/>
                              <w:bCs/>
                              <w:sz w:val="16"/>
                              <w:szCs w:val="16"/>
                            </w:rPr>
                            <w:fldChar w:fldCharType="separate"/>
                          </w:r>
                          <w:r w:rsidRPr="008F549B">
                            <w:rPr>
                              <w:rFonts w:ascii="Arial Narrow" w:hAnsi="Arial Narrow"/>
                              <w:b/>
                              <w:bCs/>
                              <w:sz w:val="16"/>
                              <w:szCs w:val="16"/>
                            </w:rPr>
                            <w:t>1</w:t>
                          </w:r>
                          <w:r w:rsidRPr="008F549B">
                            <w:rPr>
                              <w:rFonts w:ascii="Arial Narrow" w:hAnsi="Arial Narrow"/>
                              <w:b/>
                              <w:bCs/>
                              <w:sz w:val="16"/>
                              <w:szCs w:val="16"/>
                            </w:rPr>
                            <w:fldChar w:fldCharType="end"/>
                          </w:r>
                          <w:r w:rsidRPr="008F549B">
                            <w:rPr>
                              <w:rFonts w:ascii="Arial Narrow" w:hAnsi="Arial Narrow"/>
                              <w:sz w:val="16"/>
                              <w:szCs w:val="16"/>
                            </w:rPr>
                            <w:t xml:space="preserve"> de </w:t>
                          </w:r>
                          <w:r w:rsidRPr="008F549B">
                            <w:rPr>
                              <w:rFonts w:ascii="Arial Narrow" w:hAnsi="Arial Narrow"/>
                              <w:b/>
                              <w:bCs/>
                              <w:sz w:val="16"/>
                              <w:szCs w:val="16"/>
                            </w:rPr>
                            <w:fldChar w:fldCharType="begin"/>
                          </w:r>
                          <w:r w:rsidRPr="008F549B">
                            <w:rPr>
                              <w:rFonts w:ascii="Arial Narrow" w:hAnsi="Arial Narrow"/>
                              <w:b/>
                              <w:bCs/>
                              <w:sz w:val="16"/>
                              <w:szCs w:val="16"/>
                            </w:rPr>
                            <w:instrText>NUMPAGES  \* Arabic  \* MERGEFORMAT</w:instrText>
                          </w:r>
                          <w:r w:rsidRPr="008F549B">
                            <w:rPr>
                              <w:rFonts w:ascii="Arial Narrow" w:hAnsi="Arial Narrow"/>
                              <w:b/>
                              <w:bCs/>
                              <w:sz w:val="16"/>
                              <w:szCs w:val="16"/>
                            </w:rPr>
                            <w:fldChar w:fldCharType="separate"/>
                          </w:r>
                          <w:r w:rsidRPr="008F549B">
                            <w:rPr>
                              <w:rFonts w:ascii="Arial Narrow" w:hAnsi="Arial Narrow"/>
                              <w:b/>
                              <w:bCs/>
                              <w:sz w:val="16"/>
                              <w:szCs w:val="16"/>
                            </w:rPr>
                            <w:t>2</w:t>
                          </w:r>
                          <w:r w:rsidRPr="008F549B">
                            <w:rPr>
                              <w:rFonts w:ascii="Arial Narrow" w:hAnsi="Arial Narrow"/>
                              <w:b/>
                              <w:bCs/>
                              <w:sz w:val="16"/>
                              <w:szCs w:val="16"/>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3351661" id="_x0000_t202" coordsize="21600,21600" o:spt="202" path="m,l,21600r21600,l21600,xe">
              <v:stroke joinstyle="miter"/>
              <v:path gradientshapeok="t" o:connecttype="rect"/>
            </v:shapetype>
            <v:shape id="Cuadro de texto 2" o:spid="_x0000_s1026" type="#_x0000_t202" style="position:absolute;margin-left:456.8pt;margin-top:-18.85pt;width:64.05pt;height:17.45pt;z-index:25165824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" stroked="f">
              <v:textbox>
                <w:txbxContent>
                  <w:p w14:paraId="60FC018D" w14:textId="7311DAFE" w:rsidR="003E0B77" w:rsidRPr="008F549B" w:rsidRDefault="003E0B77">
                    <w:pPr>
                      <w:rPr>
                        <w:rFonts w:ascii="Arial Narrow" w:hAnsi="Arial Narrow"/>
                        <w:sz w:val="16"/>
                        <w:szCs w:val="16"/>
                      </w:rPr>
                    </w:pPr>
                    <w:r w:rsidRPr="008F549B">
                      <w:rPr>
                        <w:rFonts w:ascii="Arial Narrow" w:hAnsi="Arial Narrow"/>
                        <w:sz w:val="16"/>
                        <w:szCs w:val="16"/>
                      </w:rPr>
                      <w:t xml:space="preserve">Página </w:t>
                    </w:r>
                    <w:r w:rsidRPr="008F549B">
                      <w:rPr>
                        <w:rFonts w:ascii="Arial Narrow" w:hAnsi="Arial Narrow"/>
                        <w:b/>
                        <w:bCs/>
                        <w:sz w:val="16"/>
                        <w:szCs w:val="16"/>
                      </w:rPr>
                      <w:fldChar w:fldCharType="begin"/>
                    </w:r>
                    <w:r w:rsidRPr="008F549B">
                      <w:rPr>
                        <w:rFonts w:ascii="Arial Narrow" w:hAnsi="Arial Narrow"/>
                        <w:b/>
                        <w:bCs/>
                        <w:sz w:val="16"/>
                        <w:szCs w:val="16"/>
                      </w:rPr>
                      <w:instrText>PAGE  \* Arabic  \* MERGEFORMAT</w:instrText>
                    </w:r>
                    <w:r w:rsidRPr="008F549B">
                      <w:rPr>
                        <w:rFonts w:ascii="Arial Narrow" w:hAnsi="Arial Narrow"/>
                        <w:b/>
                        <w:bCs/>
                        <w:sz w:val="16"/>
                        <w:szCs w:val="16"/>
                      </w:rPr>
                      <w:fldChar w:fldCharType="separate"/>
                    </w:r>
                    <w:r w:rsidRPr="008F549B">
                      <w:rPr>
                        <w:rFonts w:ascii="Arial Narrow" w:hAnsi="Arial Narrow"/>
                        <w:b/>
                        <w:bCs/>
                        <w:sz w:val="16"/>
                        <w:szCs w:val="16"/>
                      </w:rPr>
                      <w:t>1</w:t>
                    </w:r>
                    <w:r w:rsidRPr="008F549B">
                      <w:rPr>
                        <w:rFonts w:ascii="Arial Narrow" w:hAnsi="Arial Narrow"/>
                        <w:b/>
                        <w:bCs/>
                        <w:sz w:val="16"/>
                        <w:szCs w:val="16"/>
                      </w:rPr>
                      <w:fldChar w:fldCharType="end"/>
                    </w:r>
                    <w:r w:rsidRPr="008F549B">
                      <w:rPr>
                        <w:rFonts w:ascii="Arial Narrow" w:hAnsi="Arial Narrow"/>
                        <w:sz w:val="16"/>
                        <w:szCs w:val="16"/>
                      </w:rPr>
                      <w:t xml:space="preserve"> de </w:t>
                    </w:r>
                    <w:r w:rsidRPr="008F549B">
                      <w:rPr>
                        <w:rFonts w:ascii="Arial Narrow" w:hAnsi="Arial Narrow"/>
                        <w:b/>
                        <w:bCs/>
                        <w:sz w:val="16"/>
                        <w:szCs w:val="16"/>
                      </w:rPr>
                      <w:fldChar w:fldCharType="begin"/>
                    </w:r>
                    <w:r w:rsidRPr="008F549B">
                      <w:rPr>
                        <w:rFonts w:ascii="Arial Narrow" w:hAnsi="Arial Narrow"/>
                        <w:b/>
                        <w:bCs/>
                        <w:sz w:val="16"/>
                        <w:szCs w:val="16"/>
                      </w:rPr>
                      <w:instrText>NUMPAGES  \* Arabic  \* MERGEFORMAT</w:instrText>
                    </w:r>
                    <w:r w:rsidRPr="008F549B">
                      <w:rPr>
                        <w:rFonts w:ascii="Arial Narrow" w:hAnsi="Arial Narrow"/>
                        <w:b/>
                        <w:bCs/>
                        <w:sz w:val="16"/>
                        <w:szCs w:val="16"/>
                      </w:rPr>
                      <w:fldChar w:fldCharType="separate"/>
                    </w:r>
                    <w:r w:rsidRPr="008F549B">
                      <w:rPr>
                        <w:rFonts w:ascii="Arial Narrow" w:hAnsi="Arial Narrow"/>
                        <w:b/>
                        <w:bCs/>
                        <w:sz w:val="16"/>
                        <w:szCs w:val="16"/>
                      </w:rPr>
                      <w:t>2</w:t>
                    </w:r>
                    <w:r w:rsidRPr="008F549B">
                      <w:rPr>
                        <w:rFonts w:ascii="Arial Narrow" w:hAnsi="Arial Narrow"/>
                        <w:b/>
                        <w:bCs/>
                        <w:sz w:val="16"/>
                        <w:szCs w:val="16"/>
                      </w:rPr>
                      <w:fldChar w:fldCharType="end"/>
                    </w:r>
                  </w:p>
                </w:txbxContent>
              </v:textbox>
              <w10:wrap type="square"/>
            </v:shape>
          </w:pict>
        </mc:Fallback>
      </mc:AlternateContent>
    </w:r>
    <w:r w:rsidR="00A30803" w:rsidRPr="008F549B">
      <w:rPr>
        <w:noProof/>
      </w:rPr>
      <w:drawing>
        <wp:anchor distT="0" distB="0" distL="114300" distR="114300" simplePos="0" relativeHeight="251658246" behindDoc="1" locked="0" layoutInCell="1" allowOverlap="1" wp14:anchorId="78EFB168" wp14:editId="04B56FF6">
          <wp:simplePos x="0" y="0"/>
          <wp:positionH relativeFrom="margin">
            <wp:posOffset>-546735</wp:posOffset>
          </wp:positionH>
          <wp:positionV relativeFrom="paragraph">
            <wp:posOffset>-256540</wp:posOffset>
          </wp:positionV>
          <wp:extent cx="6705600" cy="836295"/>
          <wp:effectExtent l="0" t="0" r="0" b="1905"/>
          <wp:wrapNone/>
          <wp:docPr id="28877084" name="Imagen 28877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pic:cNvPicPr/>
                </pic:nvPicPr>
                <pic:blipFill rotWithShape="1">
                  <a:blip r:embed="rId1">
                    <a:extLst>
                      <a:ext uri="{28A0092B-C50C-407E-A947-70E740481C1C}">
                        <a14:useLocalDpi xmlns:a14="http://schemas.microsoft.com/office/drawing/2010/main" val="0"/>
                      </a:ext>
                    </a:extLst>
                  </a:blip>
                  <a:srcRect t="90882" b="1"/>
                  <a:stretch/>
                </pic:blipFill>
                <pic:spPr bwMode="auto">
                  <a:xfrm>
                    <a:off x="0" y="0"/>
                    <a:ext cx="6705600" cy="8362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6BECC09" w14:textId="569A2BB7" w:rsidR="00C23A6C" w:rsidRPr="008F549B" w:rsidRDefault="00C23A6C">
    <w:pPr>
      <w:pStyle w:val="Piedepgina"/>
    </w:pPr>
  </w:p>
  <w:p w14:paraId="6C8A8AAF" w14:textId="469113AB" w:rsidR="006C3B05" w:rsidRPr="008F549B" w:rsidRDefault="006C3B05">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E2B734" w14:textId="707C16EA" w:rsidR="00A528FA" w:rsidRPr="008F549B" w:rsidRDefault="00A528FA">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469BB3" w14:textId="77777777" w:rsidR="00492B6D" w:rsidRPr="008F549B" w:rsidRDefault="00492B6D" w:rsidP="002F3DB9">
      <w:pPr>
        <w:spacing w:after="0" w:line="240" w:lineRule="auto"/>
      </w:pPr>
      <w:r w:rsidRPr="008F549B">
        <w:separator/>
      </w:r>
    </w:p>
  </w:footnote>
  <w:footnote w:type="continuationSeparator" w:id="0">
    <w:p w14:paraId="4DE234A7" w14:textId="77777777" w:rsidR="00492B6D" w:rsidRPr="008F549B" w:rsidRDefault="00492B6D" w:rsidP="002F3DB9">
      <w:pPr>
        <w:spacing w:after="0" w:line="240" w:lineRule="auto"/>
      </w:pPr>
      <w:r w:rsidRPr="008F549B">
        <w:continuationSeparator/>
      </w:r>
    </w:p>
  </w:footnote>
  <w:footnote w:type="continuationNotice" w:id="1">
    <w:p w14:paraId="0BE1ECBA" w14:textId="77777777" w:rsidR="00492B6D" w:rsidRPr="008F549B" w:rsidRDefault="00492B6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6AC90" w14:textId="4F1385CD" w:rsidR="006C3B05" w:rsidRPr="008F549B" w:rsidRDefault="00000000">
    <w:pPr>
      <w:pStyle w:val="Encabezado"/>
    </w:pPr>
    <w:r>
      <w:pict w14:anchorId="65E3FB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2095141" o:spid="_x0000_s1032" type="#_x0000_t75" style="position:absolute;margin-left:0;margin-top:0;width:272.25pt;height:300.75pt;z-index:-251658239;mso-position-horizontal:center;mso-position-horizontal-relative:margin;mso-position-vertical:center;mso-position-vertical-relative:margin" o:allowincell="f">
          <v:imagedata r:id="rId1" o:title="marca de agua"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F943F3" w14:textId="1AB303C7" w:rsidR="00C23A6C" w:rsidRPr="008F549B" w:rsidRDefault="008778D5" w:rsidP="003E0B77">
    <w:pPr>
      <w:spacing w:after="0" w:line="240" w:lineRule="auto"/>
      <w:ind w:right="-234"/>
      <w:jc w:val="right"/>
    </w:pPr>
    <w:r w:rsidRPr="008F549B">
      <w:rPr>
        <w:noProof/>
      </w:rPr>
      <w:drawing>
        <wp:anchor distT="0" distB="0" distL="114300" distR="114300" simplePos="0" relativeHeight="251658245" behindDoc="1" locked="0" layoutInCell="1" allowOverlap="1" wp14:anchorId="3226C8AD" wp14:editId="5309CD80">
          <wp:simplePos x="0" y="0"/>
          <wp:positionH relativeFrom="column">
            <wp:posOffset>-544195</wp:posOffset>
          </wp:positionH>
          <wp:positionV relativeFrom="paragraph">
            <wp:posOffset>174625</wp:posOffset>
          </wp:positionV>
          <wp:extent cx="2329180" cy="495935"/>
          <wp:effectExtent l="0" t="0" r="0" b="0"/>
          <wp:wrapNone/>
          <wp:docPr id="1885557776" name="Imagen 1885557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LANEACIÓN-VERDE (3).png"/>
                  <pic:cNvPicPr/>
                </pic:nvPicPr>
                <pic:blipFill rotWithShape="1">
                  <a:blip r:embed="rId1">
                    <a:extLst>
                      <a:ext uri="{28A0092B-C50C-407E-A947-70E740481C1C}">
                        <a14:useLocalDpi xmlns:a14="http://schemas.microsoft.com/office/drawing/2010/main" val="0"/>
                      </a:ext>
                    </a:extLst>
                  </a:blip>
                  <a:srcRect l="5770" t="38696" r="4956" b="42295"/>
                  <a:stretch/>
                </pic:blipFill>
                <pic:spPr bwMode="auto">
                  <a:xfrm>
                    <a:off x="0" y="0"/>
                    <a:ext cx="2329180" cy="4959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F549B">
      <w:rPr>
        <w:noProof/>
      </w:rPr>
      <w:drawing>
        <wp:anchor distT="0" distB="0" distL="114300" distR="114300" simplePos="0" relativeHeight="251658244" behindDoc="1" locked="0" layoutInCell="1" allowOverlap="1" wp14:anchorId="6EFC951B" wp14:editId="1EC5B90F">
          <wp:simplePos x="0" y="0"/>
          <wp:positionH relativeFrom="margin">
            <wp:posOffset>3773170</wp:posOffset>
          </wp:positionH>
          <wp:positionV relativeFrom="paragraph">
            <wp:posOffset>175260</wp:posOffset>
          </wp:positionV>
          <wp:extent cx="2491105" cy="683895"/>
          <wp:effectExtent l="0" t="0" r="4445" b="1905"/>
          <wp:wrapTopAndBottom/>
          <wp:docPr id="1899458661" name="Imagen 1899458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rotWithShape="1">
                  <a:blip r:embed="rId2">
                    <a:extLst>
                      <a:ext uri="{28A0092B-C50C-407E-A947-70E740481C1C}">
                        <a14:useLocalDpi xmlns:a14="http://schemas.microsoft.com/office/drawing/2010/main" val="0"/>
                      </a:ext>
                    </a:extLst>
                  </a:blip>
                  <a:srcRect l="62664" r="229" b="92555"/>
                  <a:stretch/>
                </pic:blipFill>
                <pic:spPr bwMode="auto">
                  <a:xfrm>
                    <a:off x="0" y="0"/>
                    <a:ext cx="2491105" cy="6838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AA691DE" w14:textId="77777777" w:rsidR="00A528FA" w:rsidRPr="008F549B" w:rsidRDefault="003E0B77" w:rsidP="00A528FA">
    <w:pPr>
      <w:spacing w:after="0" w:line="240" w:lineRule="auto"/>
      <w:ind w:right="-518"/>
      <w:jc w:val="right"/>
      <w:rPr>
        <w:rFonts w:ascii="Arial Narrow" w:hAnsi="Arial Narrow"/>
        <w:sz w:val="16"/>
        <w:szCs w:val="18"/>
      </w:rPr>
    </w:pPr>
    <w:r w:rsidRPr="008F549B">
      <w:rPr>
        <w:rFonts w:ascii="Code3of9" w:hAnsi="Code3of9" w:cs="Arial"/>
        <w:bCs/>
        <w:noProof/>
        <w:color w:val="000000"/>
        <w:sz w:val="144"/>
        <w:szCs w:val="144"/>
      </w:rPr>
      <w:drawing>
        <wp:anchor distT="0" distB="0" distL="114300" distR="114300" simplePos="0" relativeHeight="251658242" behindDoc="1" locked="0" layoutInCell="0" allowOverlap="1" wp14:anchorId="509347EA" wp14:editId="08F43B2F">
          <wp:simplePos x="0" y="0"/>
          <wp:positionH relativeFrom="margin">
            <wp:align>center</wp:align>
          </wp:positionH>
          <wp:positionV relativeFrom="margin">
            <wp:align>center</wp:align>
          </wp:positionV>
          <wp:extent cx="3457575" cy="3819525"/>
          <wp:effectExtent l="0" t="0" r="9525" b="9525"/>
          <wp:wrapNone/>
          <wp:docPr id="2351122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PictureWatermark42095142"/>
                  <pic:cNvPicPr>
                    <a:picLocks noChangeAspect="1" noChangeArrowheads="1"/>
                  </pic:cNvPicPr>
                </pic:nvPicPr>
                <pic:blipFill>
                  <a:blip r:embed="rId3">
                    <a:lum bright="70000" contrast="-70000"/>
                    <a:extLst>
                      <a:ext uri="{28A0092B-C50C-407E-A947-70E740481C1C}">
                        <a14:useLocalDpi xmlns:a14="http://schemas.microsoft.com/office/drawing/2010/main" val="0"/>
                      </a:ext>
                    </a:extLst>
                  </a:blip>
                  <a:srcRect/>
                  <a:stretch>
                    <a:fillRect/>
                  </a:stretch>
                </pic:blipFill>
                <pic:spPr bwMode="auto">
                  <a:xfrm>
                    <a:off x="0" y="0"/>
                    <a:ext cx="3457575" cy="3819525"/>
                  </a:xfrm>
                  <a:prstGeom prst="rect">
                    <a:avLst/>
                  </a:prstGeom>
                  <a:noFill/>
                </pic:spPr>
              </pic:pic>
            </a:graphicData>
          </a:graphic>
          <wp14:sizeRelH relativeFrom="page">
            <wp14:pctWidth>0</wp14:pctWidth>
          </wp14:sizeRelH>
          <wp14:sizeRelV relativeFrom="page">
            <wp14:pctHeight>0</wp14:pctHeight>
          </wp14:sizeRelV>
        </wp:anchor>
      </w:drawing>
    </w:r>
    <w:r w:rsidRPr="008F549B">
      <w:rPr>
        <w:rFonts w:ascii="Arial" w:hAnsi="Arial" w:cs="Arial"/>
        <w:bCs/>
        <w:color w:val="000000"/>
        <w:sz w:val="32"/>
        <w:szCs w:val="32"/>
      </w:rPr>
      <w:tab/>
      <w:t xml:space="preserve">        </w:t>
    </w:r>
    <w:r w:rsidR="00A528FA" w:rsidRPr="008F549B">
      <w:rPr>
        <w:rFonts w:ascii="Code3of9" w:hAnsi="Code3of9" w:cs="Arial"/>
        <w:color w:val="000000"/>
        <w:sz w:val="44"/>
        <w:szCs w:val="44"/>
      </w:rPr>
      <w:t>**RAD_S**</w:t>
    </w:r>
  </w:p>
  <w:p w14:paraId="2DF6EDC7" w14:textId="2336D143" w:rsidR="002F3DB9" w:rsidRPr="008F549B" w:rsidRDefault="00A528FA" w:rsidP="00A528FA">
    <w:pPr>
      <w:spacing w:after="0" w:line="240" w:lineRule="auto"/>
      <w:ind w:right="-234"/>
      <w:jc w:val="right"/>
      <w:rPr>
        <w:rFonts w:ascii="Arial" w:hAnsi="Arial" w:cs="Arial"/>
        <w:bCs/>
        <w:color w:val="000000"/>
        <w:sz w:val="32"/>
        <w:szCs w:val="32"/>
      </w:rPr>
    </w:pPr>
    <w:r w:rsidRPr="008F549B">
      <w:rPr>
        <w:rFonts w:ascii="Arial" w:hAnsi="Arial" w:cs="Arial"/>
        <w:bCs/>
        <w:color w:val="000000"/>
        <w:sz w:val="28"/>
        <w:szCs w:val="28"/>
      </w:rPr>
      <w:t xml:space="preserve"> </w:t>
    </w:r>
    <w:r w:rsidRPr="008F549B">
      <w:rPr>
        <w:rFonts w:ascii="Arial" w:hAnsi="Arial" w:cs="Arial"/>
        <w:bCs/>
        <w:color w:val="000000"/>
        <w:sz w:val="24"/>
        <w:szCs w:val="24"/>
      </w:rPr>
      <w:t>*RAD_S*</w:t>
    </w:r>
    <w:r w:rsidRPr="008F549B">
      <w:rPr>
        <w:bCs/>
        <w:sz w:val="24"/>
        <w:szCs w:val="24"/>
        <w:lang w:eastAsia="es-CO"/>
      </w:rPr>
      <w:t xml:space="preserve"> </w:t>
    </w:r>
    <w:r w:rsidR="003E0B77" w:rsidRPr="008F549B">
      <w:rPr>
        <w:bCs/>
        <w:sz w:val="36"/>
        <w:szCs w:val="36"/>
        <w:lang w:eastAsia="es-CO"/>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8440A2" w14:textId="6F67D34C" w:rsidR="006C3B05" w:rsidRPr="008F549B" w:rsidRDefault="00000000">
    <w:pPr>
      <w:pStyle w:val="Encabezado"/>
    </w:pPr>
    <w:r>
      <w:pict w14:anchorId="148EC2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2095140" o:spid="_x0000_s1031" type="#_x0000_t75" style="position:absolute;margin-left:0;margin-top:0;width:272.25pt;height:300.75pt;z-index:-251658240;mso-position-horizontal:center;mso-position-horizontal-relative:margin;mso-position-vertical:center;mso-position-vertical-relative:margin" o:allowincell="f">
          <v:imagedata r:id="rId1" o:title="marca de agua"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D573A7"/>
    <w:multiLevelType w:val="hybridMultilevel"/>
    <w:tmpl w:val="7A54482A"/>
    <w:lvl w:ilvl="0" w:tplc="E0C6A3B2">
      <w:start w:val="1"/>
      <w:numFmt w:val="decimal"/>
      <w:pStyle w:val="Ttulo1"/>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11AB74CD"/>
    <w:multiLevelType w:val="hybridMultilevel"/>
    <w:tmpl w:val="C89C9FC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2539533E"/>
    <w:multiLevelType w:val="hybridMultilevel"/>
    <w:tmpl w:val="D04A2732"/>
    <w:lvl w:ilvl="0" w:tplc="263ACB30">
      <w:start w:val="1"/>
      <w:numFmt w:val="bullet"/>
      <w:lvlText w:val="·"/>
      <w:lvlJc w:val="left"/>
      <w:pPr>
        <w:ind w:left="720" w:hanging="360"/>
      </w:pPr>
      <w:rPr>
        <w:rFonts w:ascii="Symbol" w:hAnsi="Symbol" w:hint="default"/>
      </w:rPr>
    </w:lvl>
    <w:lvl w:ilvl="1" w:tplc="7554AC68">
      <w:start w:val="1"/>
      <w:numFmt w:val="bullet"/>
      <w:lvlText w:val="o"/>
      <w:lvlJc w:val="left"/>
      <w:pPr>
        <w:ind w:left="1440" w:hanging="360"/>
      </w:pPr>
      <w:rPr>
        <w:rFonts w:ascii="Courier New" w:hAnsi="Courier New" w:hint="default"/>
      </w:rPr>
    </w:lvl>
    <w:lvl w:ilvl="2" w:tplc="7D06CB90">
      <w:start w:val="1"/>
      <w:numFmt w:val="bullet"/>
      <w:lvlText w:val=""/>
      <w:lvlJc w:val="left"/>
      <w:pPr>
        <w:ind w:left="2160" w:hanging="360"/>
      </w:pPr>
      <w:rPr>
        <w:rFonts w:ascii="Wingdings" w:hAnsi="Wingdings" w:hint="default"/>
      </w:rPr>
    </w:lvl>
    <w:lvl w:ilvl="3" w:tplc="F79E2AE0">
      <w:start w:val="1"/>
      <w:numFmt w:val="bullet"/>
      <w:lvlText w:val=""/>
      <w:lvlJc w:val="left"/>
      <w:pPr>
        <w:ind w:left="2880" w:hanging="360"/>
      </w:pPr>
      <w:rPr>
        <w:rFonts w:ascii="Symbol" w:hAnsi="Symbol" w:hint="default"/>
      </w:rPr>
    </w:lvl>
    <w:lvl w:ilvl="4" w:tplc="5198A838">
      <w:start w:val="1"/>
      <w:numFmt w:val="bullet"/>
      <w:lvlText w:val="o"/>
      <w:lvlJc w:val="left"/>
      <w:pPr>
        <w:ind w:left="3600" w:hanging="360"/>
      </w:pPr>
      <w:rPr>
        <w:rFonts w:ascii="Courier New" w:hAnsi="Courier New" w:hint="default"/>
      </w:rPr>
    </w:lvl>
    <w:lvl w:ilvl="5" w:tplc="19F067CC">
      <w:start w:val="1"/>
      <w:numFmt w:val="bullet"/>
      <w:lvlText w:val=""/>
      <w:lvlJc w:val="left"/>
      <w:pPr>
        <w:ind w:left="4320" w:hanging="360"/>
      </w:pPr>
      <w:rPr>
        <w:rFonts w:ascii="Wingdings" w:hAnsi="Wingdings" w:hint="default"/>
      </w:rPr>
    </w:lvl>
    <w:lvl w:ilvl="6" w:tplc="537C2C52">
      <w:start w:val="1"/>
      <w:numFmt w:val="bullet"/>
      <w:lvlText w:val=""/>
      <w:lvlJc w:val="left"/>
      <w:pPr>
        <w:ind w:left="5040" w:hanging="360"/>
      </w:pPr>
      <w:rPr>
        <w:rFonts w:ascii="Symbol" w:hAnsi="Symbol" w:hint="default"/>
      </w:rPr>
    </w:lvl>
    <w:lvl w:ilvl="7" w:tplc="B2F00FF0">
      <w:start w:val="1"/>
      <w:numFmt w:val="bullet"/>
      <w:lvlText w:val="o"/>
      <w:lvlJc w:val="left"/>
      <w:pPr>
        <w:ind w:left="5760" w:hanging="360"/>
      </w:pPr>
      <w:rPr>
        <w:rFonts w:ascii="Courier New" w:hAnsi="Courier New" w:hint="default"/>
      </w:rPr>
    </w:lvl>
    <w:lvl w:ilvl="8" w:tplc="B1964326">
      <w:start w:val="1"/>
      <w:numFmt w:val="bullet"/>
      <w:lvlText w:val=""/>
      <w:lvlJc w:val="left"/>
      <w:pPr>
        <w:ind w:left="6480" w:hanging="360"/>
      </w:pPr>
      <w:rPr>
        <w:rFonts w:ascii="Wingdings" w:hAnsi="Wingdings" w:hint="default"/>
      </w:rPr>
    </w:lvl>
  </w:abstractNum>
  <w:abstractNum w:abstractNumId="3" w15:restartNumberingAfterBreak="0">
    <w:nsid w:val="2B662894"/>
    <w:multiLevelType w:val="hybridMultilevel"/>
    <w:tmpl w:val="DE3AD25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2C79472E"/>
    <w:multiLevelType w:val="hybridMultilevel"/>
    <w:tmpl w:val="29EC8ED8"/>
    <w:lvl w:ilvl="0" w:tplc="BF6AF082">
      <w:start w:val="1"/>
      <w:numFmt w:val="bullet"/>
      <w:lvlText w:val="-"/>
      <w:lvlJc w:val="left"/>
      <w:pPr>
        <w:ind w:left="720" w:hanging="360"/>
      </w:pPr>
      <w:rPr>
        <w:rFonts w:ascii="Arial Narrow" w:eastAsiaTheme="minorHAnsi" w:hAnsi="Arial Narrow"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2F1F6E3A"/>
    <w:multiLevelType w:val="hybridMultilevel"/>
    <w:tmpl w:val="67D48C12"/>
    <w:lvl w:ilvl="0" w:tplc="240A000F">
      <w:start w:val="1"/>
      <w:numFmt w:val="decimal"/>
      <w:lvlText w:val="%1."/>
      <w:lvlJc w:val="left"/>
      <w:pPr>
        <w:ind w:left="720" w:hanging="360"/>
      </w:pPr>
      <w:rPr>
        <w:rFonts w:hint="default"/>
      </w:rPr>
    </w:lvl>
    <w:lvl w:ilvl="1" w:tplc="0A083E26">
      <w:start w:val="1"/>
      <w:numFmt w:val="lowerLetter"/>
      <w:lvlText w:val="%2."/>
      <w:lvlJc w:val="left"/>
      <w:pPr>
        <w:ind w:left="1440" w:hanging="360"/>
      </w:pPr>
      <w:rPr>
        <w:b/>
        <w:bCs/>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2FD1236E"/>
    <w:multiLevelType w:val="hybridMultilevel"/>
    <w:tmpl w:val="74288BF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30403E78"/>
    <w:multiLevelType w:val="hybridMultilevel"/>
    <w:tmpl w:val="644E8554"/>
    <w:lvl w:ilvl="0" w:tplc="1D56D46A">
      <w:start w:val="1"/>
      <w:numFmt w:val="decimal"/>
      <w:lvlText w:val="Artículo %1."/>
      <w:lvlJc w:val="left"/>
      <w:pPr>
        <w:ind w:left="786" w:hanging="360"/>
      </w:pPr>
      <w:rPr>
        <w:rFonts w:ascii="Maiandra GD" w:hAnsi="Maiandra GD" w:hint="default"/>
        <w:b/>
        <w:i w:val="0"/>
        <w:sz w:val="24"/>
        <w:szCs w:val="24"/>
      </w:rPr>
    </w:lvl>
    <w:lvl w:ilvl="1" w:tplc="D9E498EC">
      <w:start w:val="1"/>
      <w:numFmt w:val="decimal"/>
      <w:lvlText w:val="%2."/>
      <w:lvlJc w:val="left"/>
      <w:pPr>
        <w:tabs>
          <w:tab w:val="num" w:pos="1021"/>
        </w:tabs>
        <w:ind w:left="1021" w:hanging="1021"/>
      </w:pPr>
      <w:rPr>
        <w:rFonts w:hint="default"/>
        <w:b/>
        <w:i w:val="0"/>
        <w:sz w:val="24"/>
        <w:szCs w:val="24"/>
      </w:rPr>
    </w:lvl>
    <w:lvl w:ilvl="2" w:tplc="240A000F">
      <w:start w:val="1"/>
      <w:numFmt w:val="decimal"/>
      <w:lvlText w:val="%3."/>
      <w:lvlJc w:val="left"/>
      <w:pPr>
        <w:ind w:left="2160" w:hanging="180"/>
      </w:pPr>
    </w:lvl>
    <w:lvl w:ilvl="3" w:tplc="240A000F">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314735B0"/>
    <w:multiLevelType w:val="hybridMultilevel"/>
    <w:tmpl w:val="AE7E95D6"/>
    <w:lvl w:ilvl="0" w:tplc="DD127CDA">
      <w:start w:val="1"/>
      <w:numFmt w:val="decimal"/>
      <w:lvlText w:val="%1."/>
      <w:lvlJc w:val="left"/>
      <w:pPr>
        <w:ind w:left="720" w:hanging="360"/>
      </w:pPr>
      <w:rPr>
        <w:rFonts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32BB7823"/>
    <w:multiLevelType w:val="hybridMultilevel"/>
    <w:tmpl w:val="518CDFC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34A029D2"/>
    <w:multiLevelType w:val="hybridMultilevel"/>
    <w:tmpl w:val="86223A74"/>
    <w:lvl w:ilvl="0" w:tplc="597426D0">
      <w:start w:val="1"/>
      <w:numFmt w:val="decimal"/>
      <w:lvlText w:val="%1."/>
      <w:lvlJc w:val="left"/>
      <w:pPr>
        <w:ind w:left="720" w:hanging="360"/>
      </w:pPr>
      <w:rPr>
        <w:rFonts w:cstheme="minorBidi" w:hint="default"/>
        <w:b/>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3D7A2CA6"/>
    <w:multiLevelType w:val="hybridMultilevel"/>
    <w:tmpl w:val="B860DDCA"/>
    <w:lvl w:ilvl="0" w:tplc="13EE1730">
      <w:start w:val="1"/>
      <w:numFmt w:val="decimal"/>
      <w:lvlText w:val="%1."/>
      <w:lvlJc w:val="left"/>
      <w:pPr>
        <w:ind w:left="360" w:hanging="360"/>
      </w:pPr>
      <w:rPr>
        <w:rFonts w:hint="default"/>
        <w:b/>
        <w:bCs/>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2" w15:restartNumberingAfterBreak="0">
    <w:nsid w:val="40F07DEB"/>
    <w:multiLevelType w:val="hybridMultilevel"/>
    <w:tmpl w:val="5C849EBC"/>
    <w:lvl w:ilvl="0" w:tplc="38DE1B5A">
      <w:start w:val="1"/>
      <w:numFmt w:val="bullet"/>
      <w:lvlText w:val=""/>
      <w:lvlJc w:val="left"/>
      <w:pPr>
        <w:ind w:left="1080" w:hanging="360"/>
      </w:pPr>
      <w:rPr>
        <w:rFonts w:ascii="Symbol" w:hAnsi="Symbol" w:hint="default"/>
        <w:sz w:val="20"/>
        <w:szCs w:val="20"/>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3" w15:restartNumberingAfterBreak="0">
    <w:nsid w:val="5DED11B7"/>
    <w:multiLevelType w:val="hybridMultilevel"/>
    <w:tmpl w:val="9878BE7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5F0C0EA9"/>
    <w:multiLevelType w:val="hybridMultilevel"/>
    <w:tmpl w:val="C1EE6FB4"/>
    <w:lvl w:ilvl="0" w:tplc="DA989610">
      <w:start w:val="1"/>
      <w:numFmt w:val="lowerLetter"/>
      <w:lvlText w:val="%1)"/>
      <w:lvlJc w:val="left"/>
      <w:pPr>
        <w:ind w:left="360" w:hanging="360"/>
      </w:pPr>
      <w:rPr>
        <w:b/>
        <w:bCs/>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5" w15:restartNumberingAfterBreak="0">
    <w:nsid w:val="650A08AB"/>
    <w:multiLevelType w:val="hybridMultilevel"/>
    <w:tmpl w:val="78F2467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6D1875DE"/>
    <w:multiLevelType w:val="hybridMultilevel"/>
    <w:tmpl w:val="A27CDB6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7A683F07"/>
    <w:multiLevelType w:val="hybridMultilevel"/>
    <w:tmpl w:val="D102D880"/>
    <w:lvl w:ilvl="0" w:tplc="48706DE2">
      <w:start w:val="1"/>
      <w:numFmt w:val="decimal"/>
      <w:lvlText w:val="%1."/>
      <w:lvlJc w:val="left"/>
      <w:pPr>
        <w:ind w:left="720" w:hanging="360"/>
      </w:pPr>
      <w:rPr>
        <w:rFonts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7CCA2BB3"/>
    <w:multiLevelType w:val="hybridMultilevel"/>
    <w:tmpl w:val="E4B2053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989047330">
    <w:abstractNumId w:val="2"/>
  </w:num>
  <w:num w:numId="2" w16cid:durableId="933050327">
    <w:abstractNumId w:val="7"/>
  </w:num>
  <w:num w:numId="3" w16cid:durableId="1561212548">
    <w:abstractNumId w:val="10"/>
  </w:num>
  <w:num w:numId="4" w16cid:durableId="1043597594">
    <w:abstractNumId w:val="13"/>
  </w:num>
  <w:num w:numId="5" w16cid:durableId="1921981458">
    <w:abstractNumId w:val="8"/>
  </w:num>
  <w:num w:numId="6" w16cid:durableId="201484763">
    <w:abstractNumId w:val="17"/>
  </w:num>
  <w:num w:numId="7" w16cid:durableId="81415241">
    <w:abstractNumId w:val="5"/>
  </w:num>
  <w:num w:numId="8" w16cid:durableId="812016385">
    <w:abstractNumId w:val="4"/>
  </w:num>
  <w:num w:numId="9" w16cid:durableId="1070729867">
    <w:abstractNumId w:val="3"/>
  </w:num>
  <w:num w:numId="10" w16cid:durableId="665014158">
    <w:abstractNumId w:val="11"/>
  </w:num>
  <w:num w:numId="11" w16cid:durableId="946038763">
    <w:abstractNumId w:val="1"/>
  </w:num>
  <w:num w:numId="12" w16cid:durableId="1772773727">
    <w:abstractNumId w:val="6"/>
  </w:num>
  <w:num w:numId="13" w16cid:durableId="480319013">
    <w:abstractNumId w:val="15"/>
  </w:num>
  <w:num w:numId="14" w16cid:durableId="2049910701">
    <w:abstractNumId w:val="16"/>
  </w:num>
  <w:num w:numId="15" w16cid:durableId="1546720840">
    <w:abstractNumId w:val="18"/>
  </w:num>
  <w:num w:numId="16" w16cid:durableId="954168999">
    <w:abstractNumId w:val="9"/>
  </w:num>
  <w:num w:numId="17" w16cid:durableId="1845247491">
    <w:abstractNumId w:val="0"/>
  </w:num>
  <w:num w:numId="18" w16cid:durableId="57410696">
    <w:abstractNumId w:val="12"/>
  </w:num>
  <w:num w:numId="19" w16cid:durableId="159805749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C1EE2"/>
    <w:rsid w:val="000012E5"/>
    <w:rsid w:val="00001799"/>
    <w:rsid w:val="00001BCF"/>
    <w:rsid w:val="0000310D"/>
    <w:rsid w:val="00004491"/>
    <w:rsid w:val="00006373"/>
    <w:rsid w:val="00006D58"/>
    <w:rsid w:val="0000793A"/>
    <w:rsid w:val="0001000C"/>
    <w:rsid w:val="0001058B"/>
    <w:rsid w:val="00011404"/>
    <w:rsid w:val="0001181F"/>
    <w:rsid w:val="0001232A"/>
    <w:rsid w:val="000127D3"/>
    <w:rsid w:val="00012BA4"/>
    <w:rsid w:val="000132AD"/>
    <w:rsid w:val="00013AD5"/>
    <w:rsid w:val="00013E3E"/>
    <w:rsid w:val="00013FF0"/>
    <w:rsid w:val="000149D0"/>
    <w:rsid w:val="0001776B"/>
    <w:rsid w:val="0002013C"/>
    <w:rsid w:val="0002074E"/>
    <w:rsid w:val="00020866"/>
    <w:rsid w:val="00021FC0"/>
    <w:rsid w:val="00022242"/>
    <w:rsid w:val="00022633"/>
    <w:rsid w:val="00025184"/>
    <w:rsid w:val="00025354"/>
    <w:rsid w:val="00026FE0"/>
    <w:rsid w:val="00027316"/>
    <w:rsid w:val="00030314"/>
    <w:rsid w:val="000327C0"/>
    <w:rsid w:val="0003568C"/>
    <w:rsid w:val="00035D3C"/>
    <w:rsid w:val="00036480"/>
    <w:rsid w:val="00036B95"/>
    <w:rsid w:val="0003780A"/>
    <w:rsid w:val="00037FEB"/>
    <w:rsid w:val="0004041D"/>
    <w:rsid w:val="00040A0C"/>
    <w:rsid w:val="0004160A"/>
    <w:rsid w:val="00041946"/>
    <w:rsid w:val="00042F56"/>
    <w:rsid w:val="0004300D"/>
    <w:rsid w:val="000447A2"/>
    <w:rsid w:val="00044BE8"/>
    <w:rsid w:val="00045CFC"/>
    <w:rsid w:val="00045E3D"/>
    <w:rsid w:val="00045E80"/>
    <w:rsid w:val="00045EBC"/>
    <w:rsid w:val="000467B6"/>
    <w:rsid w:val="0004685A"/>
    <w:rsid w:val="00047486"/>
    <w:rsid w:val="00050C19"/>
    <w:rsid w:val="00050DE1"/>
    <w:rsid w:val="00051575"/>
    <w:rsid w:val="00052150"/>
    <w:rsid w:val="00053038"/>
    <w:rsid w:val="00054218"/>
    <w:rsid w:val="00054489"/>
    <w:rsid w:val="000544B4"/>
    <w:rsid w:val="0005576D"/>
    <w:rsid w:val="00055898"/>
    <w:rsid w:val="0005701B"/>
    <w:rsid w:val="00057AEB"/>
    <w:rsid w:val="00057B86"/>
    <w:rsid w:val="0006013A"/>
    <w:rsid w:val="00060313"/>
    <w:rsid w:val="000603C0"/>
    <w:rsid w:val="00060664"/>
    <w:rsid w:val="0006066D"/>
    <w:rsid w:val="00060FB1"/>
    <w:rsid w:val="0006159A"/>
    <w:rsid w:val="00061836"/>
    <w:rsid w:val="00061E5E"/>
    <w:rsid w:val="00062908"/>
    <w:rsid w:val="00062C16"/>
    <w:rsid w:val="00062F9C"/>
    <w:rsid w:val="00063C14"/>
    <w:rsid w:val="00063E9B"/>
    <w:rsid w:val="00063F1F"/>
    <w:rsid w:val="00064460"/>
    <w:rsid w:val="00064B51"/>
    <w:rsid w:val="00064C9A"/>
    <w:rsid w:val="0006552E"/>
    <w:rsid w:val="00065C92"/>
    <w:rsid w:val="00065D6E"/>
    <w:rsid w:val="00066B51"/>
    <w:rsid w:val="00066B71"/>
    <w:rsid w:val="00067A5D"/>
    <w:rsid w:val="00067B80"/>
    <w:rsid w:val="00067C9E"/>
    <w:rsid w:val="00067CC5"/>
    <w:rsid w:val="000704FD"/>
    <w:rsid w:val="000707A0"/>
    <w:rsid w:val="00071E81"/>
    <w:rsid w:val="000729FA"/>
    <w:rsid w:val="000730F7"/>
    <w:rsid w:val="0007457C"/>
    <w:rsid w:val="00074F3B"/>
    <w:rsid w:val="00075586"/>
    <w:rsid w:val="00077304"/>
    <w:rsid w:val="00077B30"/>
    <w:rsid w:val="000801C7"/>
    <w:rsid w:val="0008194A"/>
    <w:rsid w:val="00082E21"/>
    <w:rsid w:val="00082EBA"/>
    <w:rsid w:val="0008409E"/>
    <w:rsid w:val="000843B3"/>
    <w:rsid w:val="00084485"/>
    <w:rsid w:val="00084522"/>
    <w:rsid w:val="00084920"/>
    <w:rsid w:val="0008527F"/>
    <w:rsid w:val="00085575"/>
    <w:rsid w:val="00086DA0"/>
    <w:rsid w:val="00087129"/>
    <w:rsid w:val="000873A6"/>
    <w:rsid w:val="000875FF"/>
    <w:rsid w:val="000901DB"/>
    <w:rsid w:val="0009137C"/>
    <w:rsid w:val="0009192D"/>
    <w:rsid w:val="00093447"/>
    <w:rsid w:val="000944DE"/>
    <w:rsid w:val="00097BFE"/>
    <w:rsid w:val="000A00CD"/>
    <w:rsid w:val="000A22FB"/>
    <w:rsid w:val="000A2C75"/>
    <w:rsid w:val="000A37C4"/>
    <w:rsid w:val="000A3825"/>
    <w:rsid w:val="000A413B"/>
    <w:rsid w:val="000A5D5C"/>
    <w:rsid w:val="000A604B"/>
    <w:rsid w:val="000A6132"/>
    <w:rsid w:val="000A6527"/>
    <w:rsid w:val="000A6F32"/>
    <w:rsid w:val="000B1768"/>
    <w:rsid w:val="000B1A54"/>
    <w:rsid w:val="000B3316"/>
    <w:rsid w:val="000B39FA"/>
    <w:rsid w:val="000B51FE"/>
    <w:rsid w:val="000B578F"/>
    <w:rsid w:val="000B58B9"/>
    <w:rsid w:val="000B59B9"/>
    <w:rsid w:val="000B5FB5"/>
    <w:rsid w:val="000B78FB"/>
    <w:rsid w:val="000C0C7D"/>
    <w:rsid w:val="000C0D04"/>
    <w:rsid w:val="000C0EA9"/>
    <w:rsid w:val="000C13E4"/>
    <w:rsid w:val="000C151E"/>
    <w:rsid w:val="000C1D9E"/>
    <w:rsid w:val="000C248F"/>
    <w:rsid w:val="000C2AA5"/>
    <w:rsid w:val="000C3BEF"/>
    <w:rsid w:val="000C4581"/>
    <w:rsid w:val="000C4816"/>
    <w:rsid w:val="000C5267"/>
    <w:rsid w:val="000C5530"/>
    <w:rsid w:val="000C5D4E"/>
    <w:rsid w:val="000C69A4"/>
    <w:rsid w:val="000C7376"/>
    <w:rsid w:val="000D04E8"/>
    <w:rsid w:val="000D0F34"/>
    <w:rsid w:val="000D1495"/>
    <w:rsid w:val="000D1BD5"/>
    <w:rsid w:val="000D1DBE"/>
    <w:rsid w:val="000D28E7"/>
    <w:rsid w:val="000D32EE"/>
    <w:rsid w:val="000D34FB"/>
    <w:rsid w:val="000D4214"/>
    <w:rsid w:val="000D42F0"/>
    <w:rsid w:val="000D4F86"/>
    <w:rsid w:val="000D63B6"/>
    <w:rsid w:val="000D6BB3"/>
    <w:rsid w:val="000D6E35"/>
    <w:rsid w:val="000D7833"/>
    <w:rsid w:val="000D7914"/>
    <w:rsid w:val="000E04B3"/>
    <w:rsid w:val="000E0A0E"/>
    <w:rsid w:val="000E0BFA"/>
    <w:rsid w:val="000E1512"/>
    <w:rsid w:val="000E159D"/>
    <w:rsid w:val="000E198A"/>
    <w:rsid w:val="000E1C20"/>
    <w:rsid w:val="000E2214"/>
    <w:rsid w:val="000E34A6"/>
    <w:rsid w:val="000E4E81"/>
    <w:rsid w:val="000E5A06"/>
    <w:rsid w:val="000E5AA1"/>
    <w:rsid w:val="000F02F9"/>
    <w:rsid w:val="000F2B97"/>
    <w:rsid w:val="000F40D3"/>
    <w:rsid w:val="000F552E"/>
    <w:rsid w:val="000F5E15"/>
    <w:rsid w:val="000F68BA"/>
    <w:rsid w:val="000F6E96"/>
    <w:rsid w:val="000F6F4C"/>
    <w:rsid w:val="000F7541"/>
    <w:rsid w:val="000F7B70"/>
    <w:rsid w:val="001000E0"/>
    <w:rsid w:val="00100136"/>
    <w:rsid w:val="001003B1"/>
    <w:rsid w:val="0010114C"/>
    <w:rsid w:val="00101418"/>
    <w:rsid w:val="00101DBD"/>
    <w:rsid w:val="001026A8"/>
    <w:rsid w:val="00102FA6"/>
    <w:rsid w:val="001058F3"/>
    <w:rsid w:val="00106C08"/>
    <w:rsid w:val="00106DD4"/>
    <w:rsid w:val="00106FB8"/>
    <w:rsid w:val="001074EB"/>
    <w:rsid w:val="0010770E"/>
    <w:rsid w:val="00107760"/>
    <w:rsid w:val="00110D86"/>
    <w:rsid w:val="00111B3E"/>
    <w:rsid w:val="00111BEA"/>
    <w:rsid w:val="00112299"/>
    <w:rsid w:val="001123C5"/>
    <w:rsid w:val="0011312D"/>
    <w:rsid w:val="001133CB"/>
    <w:rsid w:val="00113C2C"/>
    <w:rsid w:val="0011495A"/>
    <w:rsid w:val="00114C33"/>
    <w:rsid w:val="00115BCC"/>
    <w:rsid w:val="00116009"/>
    <w:rsid w:val="0011736C"/>
    <w:rsid w:val="001209A5"/>
    <w:rsid w:val="00121534"/>
    <w:rsid w:val="0012533D"/>
    <w:rsid w:val="001259BA"/>
    <w:rsid w:val="00127287"/>
    <w:rsid w:val="00127A3B"/>
    <w:rsid w:val="001301E8"/>
    <w:rsid w:val="00130319"/>
    <w:rsid w:val="00132234"/>
    <w:rsid w:val="001338F1"/>
    <w:rsid w:val="001345A6"/>
    <w:rsid w:val="00134CF0"/>
    <w:rsid w:val="00134F65"/>
    <w:rsid w:val="0013560E"/>
    <w:rsid w:val="00135765"/>
    <w:rsid w:val="00135DCF"/>
    <w:rsid w:val="00135FD9"/>
    <w:rsid w:val="00136657"/>
    <w:rsid w:val="00136F59"/>
    <w:rsid w:val="0013704B"/>
    <w:rsid w:val="001375F2"/>
    <w:rsid w:val="00137C60"/>
    <w:rsid w:val="00140037"/>
    <w:rsid w:val="00140464"/>
    <w:rsid w:val="00140A0D"/>
    <w:rsid w:val="00140C7E"/>
    <w:rsid w:val="00141134"/>
    <w:rsid w:val="0014148E"/>
    <w:rsid w:val="00143303"/>
    <w:rsid w:val="00145FE9"/>
    <w:rsid w:val="0014644E"/>
    <w:rsid w:val="00146860"/>
    <w:rsid w:val="001469D0"/>
    <w:rsid w:val="001479A1"/>
    <w:rsid w:val="001479F7"/>
    <w:rsid w:val="00147B14"/>
    <w:rsid w:val="0015016E"/>
    <w:rsid w:val="0015051F"/>
    <w:rsid w:val="0015192D"/>
    <w:rsid w:val="001522CB"/>
    <w:rsid w:val="00153252"/>
    <w:rsid w:val="00153B10"/>
    <w:rsid w:val="00153B5C"/>
    <w:rsid w:val="00153F7E"/>
    <w:rsid w:val="00154055"/>
    <w:rsid w:val="00154AB0"/>
    <w:rsid w:val="0015655D"/>
    <w:rsid w:val="00156614"/>
    <w:rsid w:val="00156D9A"/>
    <w:rsid w:val="0016001B"/>
    <w:rsid w:val="00161350"/>
    <w:rsid w:val="00161D73"/>
    <w:rsid w:val="00162047"/>
    <w:rsid w:val="00162452"/>
    <w:rsid w:val="00162661"/>
    <w:rsid w:val="001633B6"/>
    <w:rsid w:val="00164004"/>
    <w:rsid w:val="0016457F"/>
    <w:rsid w:val="00165233"/>
    <w:rsid w:val="00166907"/>
    <w:rsid w:val="001674C3"/>
    <w:rsid w:val="00167AE8"/>
    <w:rsid w:val="00171C05"/>
    <w:rsid w:val="00171E05"/>
    <w:rsid w:val="00173F21"/>
    <w:rsid w:val="0017426A"/>
    <w:rsid w:val="001743A0"/>
    <w:rsid w:val="00174AB1"/>
    <w:rsid w:val="00175037"/>
    <w:rsid w:val="00176183"/>
    <w:rsid w:val="00176B66"/>
    <w:rsid w:val="001800CD"/>
    <w:rsid w:val="00180BB5"/>
    <w:rsid w:val="00181FB3"/>
    <w:rsid w:val="00182D16"/>
    <w:rsid w:val="00182F00"/>
    <w:rsid w:val="0018341F"/>
    <w:rsid w:val="00184732"/>
    <w:rsid w:val="00185123"/>
    <w:rsid w:val="00186C25"/>
    <w:rsid w:val="00186CEF"/>
    <w:rsid w:val="001871D8"/>
    <w:rsid w:val="00187203"/>
    <w:rsid w:val="0018744F"/>
    <w:rsid w:val="00191357"/>
    <w:rsid w:val="001920CB"/>
    <w:rsid w:val="00193420"/>
    <w:rsid w:val="0019393D"/>
    <w:rsid w:val="00193DA8"/>
    <w:rsid w:val="001948AF"/>
    <w:rsid w:val="00195260"/>
    <w:rsid w:val="00195E6A"/>
    <w:rsid w:val="00196D4C"/>
    <w:rsid w:val="00197F09"/>
    <w:rsid w:val="00197F85"/>
    <w:rsid w:val="001A23F9"/>
    <w:rsid w:val="001A2C94"/>
    <w:rsid w:val="001A3ECB"/>
    <w:rsid w:val="001A4B35"/>
    <w:rsid w:val="001A59CC"/>
    <w:rsid w:val="001A70AB"/>
    <w:rsid w:val="001A7F47"/>
    <w:rsid w:val="001B1AD4"/>
    <w:rsid w:val="001B29F0"/>
    <w:rsid w:val="001B2A38"/>
    <w:rsid w:val="001B3929"/>
    <w:rsid w:val="001B6B8F"/>
    <w:rsid w:val="001B6C3B"/>
    <w:rsid w:val="001B78D1"/>
    <w:rsid w:val="001B7C77"/>
    <w:rsid w:val="001B7F8D"/>
    <w:rsid w:val="001C012D"/>
    <w:rsid w:val="001C1497"/>
    <w:rsid w:val="001C2046"/>
    <w:rsid w:val="001C21AC"/>
    <w:rsid w:val="001C3C43"/>
    <w:rsid w:val="001C4D28"/>
    <w:rsid w:val="001C6200"/>
    <w:rsid w:val="001C6806"/>
    <w:rsid w:val="001C7011"/>
    <w:rsid w:val="001C73E6"/>
    <w:rsid w:val="001C7ADE"/>
    <w:rsid w:val="001C7AEB"/>
    <w:rsid w:val="001D001A"/>
    <w:rsid w:val="001D1146"/>
    <w:rsid w:val="001D1396"/>
    <w:rsid w:val="001D1A35"/>
    <w:rsid w:val="001D24E2"/>
    <w:rsid w:val="001D2922"/>
    <w:rsid w:val="001D30D4"/>
    <w:rsid w:val="001D338E"/>
    <w:rsid w:val="001D4DFA"/>
    <w:rsid w:val="001D6CEC"/>
    <w:rsid w:val="001D7848"/>
    <w:rsid w:val="001E0BB7"/>
    <w:rsid w:val="001E0DC0"/>
    <w:rsid w:val="001E1E04"/>
    <w:rsid w:val="001E34DD"/>
    <w:rsid w:val="001E3B24"/>
    <w:rsid w:val="001E4367"/>
    <w:rsid w:val="001E45E6"/>
    <w:rsid w:val="001E46C4"/>
    <w:rsid w:val="001E4939"/>
    <w:rsid w:val="001E49A4"/>
    <w:rsid w:val="001E527A"/>
    <w:rsid w:val="001E53A2"/>
    <w:rsid w:val="001E606D"/>
    <w:rsid w:val="001E6355"/>
    <w:rsid w:val="001E6A50"/>
    <w:rsid w:val="001E7DB3"/>
    <w:rsid w:val="001F045A"/>
    <w:rsid w:val="001F195B"/>
    <w:rsid w:val="001F2A18"/>
    <w:rsid w:val="001F2A97"/>
    <w:rsid w:val="001F2B1A"/>
    <w:rsid w:val="001F2D64"/>
    <w:rsid w:val="001F2DE5"/>
    <w:rsid w:val="001F34B8"/>
    <w:rsid w:val="001F3515"/>
    <w:rsid w:val="001F3706"/>
    <w:rsid w:val="001F3A4C"/>
    <w:rsid w:val="001F4A67"/>
    <w:rsid w:val="001F4D8F"/>
    <w:rsid w:val="001F55DD"/>
    <w:rsid w:val="001F64DD"/>
    <w:rsid w:val="001F6788"/>
    <w:rsid w:val="001F7111"/>
    <w:rsid w:val="001F781F"/>
    <w:rsid w:val="001F7C9A"/>
    <w:rsid w:val="001F7DCE"/>
    <w:rsid w:val="001FF413"/>
    <w:rsid w:val="002003F8"/>
    <w:rsid w:val="00200DE7"/>
    <w:rsid w:val="00201624"/>
    <w:rsid w:val="00201A5F"/>
    <w:rsid w:val="002025B6"/>
    <w:rsid w:val="0020429C"/>
    <w:rsid w:val="00204CD3"/>
    <w:rsid w:val="00204CF7"/>
    <w:rsid w:val="00205C87"/>
    <w:rsid w:val="0020647E"/>
    <w:rsid w:val="00206707"/>
    <w:rsid w:val="0020672B"/>
    <w:rsid w:val="00206B38"/>
    <w:rsid w:val="0020752C"/>
    <w:rsid w:val="0020757A"/>
    <w:rsid w:val="002076CA"/>
    <w:rsid w:val="00207CA2"/>
    <w:rsid w:val="00210A8A"/>
    <w:rsid w:val="0021274E"/>
    <w:rsid w:val="002141E2"/>
    <w:rsid w:val="002149F5"/>
    <w:rsid w:val="0021564D"/>
    <w:rsid w:val="00215C4C"/>
    <w:rsid w:val="002171C4"/>
    <w:rsid w:val="00217FC6"/>
    <w:rsid w:val="00221A49"/>
    <w:rsid w:val="00224014"/>
    <w:rsid w:val="00224174"/>
    <w:rsid w:val="00224ACE"/>
    <w:rsid w:val="00224B7E"/>
    <w:rsid w:val="00224D7E"/>
    <w:rsid w:val="00225729"/>
    <w:rsid w:val="00226055"/>
    <w:rsid w:val="002263D9"/>
    <w:rsid w:val="00226417"/>
    <w:rsid w:val="00230834"/>
    <w:rsid w:val="002320F9"/>
    <w:rsid w:val="0023273A"/>
    <w:rsid w:val="00232808"/>
    <w:rsid w:val="0023345A"/>
    <w:rsid w:val="00235318"/>
    <w:rsid w:val="0024181E"/>
    <w:rsid w:val="00241CE0"/>
    <w:rsid w:val="00242AEC"/>
    <w:rsid w:val="00242CA5"/>
    <w:rsid w:val="0024462E"/>
    <w:rsid w:val="00244B9A"/>
    <w:rsid w:val="00244E86"/>
    <w:rsid w:val="0024521D"/>
    <w:rsid w:val="00246795"/>
    <w:rsid w:val="002467CB"/>
    <w:rsid w:val="00246EE5"/>
    <w:rsid w:val="00250042"/>
    <w:rsid w:val="002504EF"/>
    <w:rsid w:val="00250F67"/>
    <w:rsid w:val="00252116"/>
    <w:rsid w:val="0025248F"/>
    <w:rsid w:val="002527EB"/>
    <w:rsid w:val="00252F94"/>
    <w:rsid w:val="002533A0"/>
    <w:rsid w:val="00254BC5"/>
    <w:rsid w:val="00254D0E"/>
    <w:rsid w:val="00255742"/>
    <w:rsid w:val="00255A0E"/>
    <w:rsid w:val="00256376"/>
    <w:rsid w:val="00256B71"/>
    <w:rsid w:val="00256CA5"/>
    <w:rsid w:val="00261B34"/>
    <w:rsid w:val="00263BEA"/>
    <w:rsid w:val="00264E0E"/>
    <w:rsid w:val="00265362"/>
    <w:rsid w:val="002653EF"/>
    <w:rsid w:val="00265A1B"/>
    <w:rsid w:val="00265A2B"/>
    <w:rsid w:val="00266052"/>
    <w:rsid w:val="00266939"/>
    <w:rsid w:val="00267281"/>
    <w:rsid w:val="002673AF"/>
    <w:rsid w:val="0027030F"/>
    <w:rsid w:val="00271960"/>
    <w:rsid w:val="00272861"/>
    <w:rsid w:val="00272BD1"/>
    <w:rsid w:val="0027390B"/>
    <w:rsid w:val="00274377"/>
    <w:rsid w:val="0027582E"/>
    <w:rsid w:val="00275C5F"/>
    <w:rsid w:val="00276516"/>
    <w:rsid w:val="00280B57"/>
    <w:rsid w:val="00281123"/>
    <w:rsid w:val="00281867"/>
    <w:rsid w:val="00281B21"/>
    <w:rsid w:val="00281EA6"/>
    <w:rsid w:val="00281F45"/>
    <w:rsid w:val="002838D1"/>
    <w:rsid w:val="00283A57"/>
    <w:rsid w:val="00283E97"/>
    <w:rsid w:val="0028440C"/>
    <w:rsid w:val="0028482E"/>
    <w:rsid w:val="002856F8"/>
    <w:rsid w:val="00286E37"/>
    <w:rsid w:val="002871AA"/>
    <w:rsid w:val="00290214"/>
    <w:rsid w:val="00290607"/>
    <w:rsid w:val="00290775"/>
    <w:rsid w:val="00290A3E"/>
    <w:rsid w:val="00290D7F"/>
    <w:rsid w:val="002912FC"/>
    <w:rsid w:val="00291675"/>
    <w:rsid w:val="00292020"/>
    <w:rsid w:val="002923A6"/>
    <w:rsid w:val="00293BB6"/>
    <w:rsid w:val="00293CE0"/>
    <w:rsid w:val="002941BB"/>
    <w:rsid w:val="00294590"/>
    <w:rsid w:val="00294625"/>
    <w:rsid w:val="002948CB"/>
    <w:rsid w:val="00295ED8"/>
    <w:rsid w:val="00296412"/>
    <w:rsid w:val="002979F1"/>
    <w:rsid w:val="00297C02"/>
    <w:rsid w:val="002A0220"/>
    <w:rsid w:val="002A2188"/>
    <w:rsid w:val="002A4C9C"/>
    <w:rsid w:val="002A4F67"/>
    <w:rsid w:val="002A5B76"/>
    <w:rsid w:val="002A5F71"/>
    <w:rsid w:val="002A63D7"/>
    <w:rsid w:val="002A6BA4"/>
    <w:rsid w:val="002A755C"/>
    <w:rsid w:val="002A7EFE"/>
    <w:rsid w:val="002B0918"/>
    <w:rsid w:val="002B09FF"/>
    <w:rsid w:val="002B0D4C"/>
    <w:rsid w:val="002B0EE1"/>
    <w:rsid w:val="002B29B9"/>
    <w:rsid w:val="002B3617"/>
    <w:rsid w:val="002B4227"/>
    <w:rsid w:val="002B4CC8"/>
    <w:rsid w:val="002B544E"/>
    <w:rsid w:val="002B6BA6"/>
    <w:rsid w:val="002B7298"/>
    <w:rsid w:val="002B7B0D"/>
    <w:rsid w:val="002B7C74"/>
    <w:rsid w:val="002C01F5"/>
    <w:rsid w:val="002C0660"/>
    <w:rsid w:val="002C1D23"/>
    <w:rsid w:val="002C20A0"/>
    <w:rsid w:val="002C2284"/>
    <w:rsid w:val="002C2AC9"/>
    <w:rsid w:val="002C2C11"/>
    <w:rsid w:val="002C2F9B"/>
    <w:rsid w:val="002C326D"/>
    <w:rsid w:val="002C4F14"/>
    <w:rsid w:val="002C5DF6"/>
    <w:rsid w:val="002C664B"/>
    <w:rsid w:val="002C6A45"/>
    <w:rsid w:val="002C7045"/>
    <w:rsid w:val="002C74A4"/>
    <w:rsid w:val="002C7AC2"/>
    <w:rsid w:val="002C7BFF"/>
    <w:rsid w:val="002D04AF"/>
    <w:rsid w:val="002D0A59"/>
    <w:rsid w:val="002D15CB"/>
    <w:rsid w:val="002D3307"/>
    <w:rsid w:val="002D3CE5"/>
    <w:rsid w:val="002D4924"/>
    <w:rsid w:val="002D6852"/>
    <w:rsid w:val="002D6E00"/>
    <w:rsid w:val="002D70A0"/>
    <w:rsid w:val="002E0C7F"/>
    <w:rsid w:val="002E1051"/>
    <w:rsid w:val="002E175E"/>
    <w:rsid w:val="002E2547"/>
    <w:rsid w:val="002E2C2B"/>
    <w:rsid w:val="002E3259"/>
    <w:rsid w:val="002E4813"/>
    <w:rsid w:val="002E50AD"/>
    <w:rsid w:val="002E5151"/>
    <w:rsid w:val="002E528A"/>
    <w:rsid w:val="002E59BE"/>
    <w:rsid w:val="002E696D"/>
    <w:rsid w:val="002E6A86"/>
    <w:rsid w:val="002E7329"/>
    <w:rsid w:val="002E73C5"/>
    <w:rsid w:val="002E740D"/>
    <w:rsid w:val="002E7D4F"/>
    <w:rsid w:val="002F0377"/>
    <w:rsid w:val="002F0A19"/>
    <w:rsid w:val="002F0E3A"/>
    <w:rsid w:val="002F2196"/>
    <w:rsid w:val="002F27A5"/>
    <w:rsid w:val="002F28B8"/>
    <w:rsid w:val="002F2B07"/>
    <w:rsid w:val="002F3CD4"/>
    <w:rsid w:val="002F3DB9"/>
    <w:rsid w:val="002F7A88"/>
    <w:rsid w:val="00300C41"/>
    <w:rsid w:val="00301B79"/>
    <w:rsid w:val="00302383"/>
    <w:rsid w:val="00302D48"/>
    <w:rsid w:val="003034CF"/>
    <w:rsid w:val="00303F33"/>
    <w:rsid w:val="0030458E"/>
    <w:rsid w:val="003056E9"/>
    <w:rsid w:val="0030583B"/>
    <w:rsid w:val="003058DA"/>
    <w:rsid w:val="003061E2"/>
    <w:rsid w:val="003063D3"/>
    <w:rsid w:val="003064B9"/>
    <w:rsid w:val="003068D5"/>
    <w:rsid w:val="003075E5"/>
    <w:rsid w:val="0030760C"/>
    <w:rsid w:val="003105F0"/>
    <w:rsid w:val="0031066D"/>
    <w:rsid w:val="00310AB0"/>
    <w:rsid w:val="00310C48"/>
    <w:rsid w:val="003112E0"/>
    <w:rsid w:val="003129B7"/>
    <w:rsid w:val="00312A9C"/>
    <w:rsid w:val="00313475"/>
    <w:rsid w:val="0031414A"/>
    <w:rsid w:val="003141B9"/>
    <w:rsid w:val="00314AAD"/>
    <w:rsid w:val="00314F19"/>
    <w:rsid w:val="00315188"/>
    <w:rsid w:val="00315B94"/>
    <w:rsid w:val="00316E9D"/>
    <w:rsid w:val="0031701F"/>
    <w:rsid w:val="00317DC0"/>
    <w:rsid w:val="003216D2"/>
    <w:rsid w:val="00323340"/>
    <w:rsid w:val="003233A5"/>
    <w:rsid w:val="0032459F"/>
    <w:rsid w:val="00324AF0"/>
    <w:rsid w:val="00326341"/>
    <w:rsid w:val="00326770"/>
    <w:rsid w:val="00326E24"/>
    <w:rsid w:val="00327399"/>
    <w:rsid w:val="003317CB"/>
    <w:rsid w:val="00331E46"/>
    <w:rsid w:val="00333057"/>
    <w:rsid w:val="00333AAD"/>
    <w:rsid w:val="0033415C"/>
    <w:rsid w:val="003345C3"/>
    <w:rsid w:val="00334E27"/>
    <w:rsid w:val="00335F39"/>
    <w:rsid w:val="003363AD"/>
    <w:rsid w:val="003365EA"/>
    <w:rsid w:val="00337712"/>
    <w:rsid w:val="0034002A"/>
    <w:rsid w:val="0034051E"/>
    <w:rsid w:val="00340C03"/>
    <w:rsid w:val="003445BC"/>
    <w:rsid w:val="00345669"/>
    <w:rsid w:val="0034653C"/>
    <w:rsid w:val="0034712C"/>
    <w:rsid w:val="00350BD6"/>
    <w:rsid w:val="00351893"/>
    <w:rsid w:val="00351C19"/>
    <w:rsid w:val="00351E1E"/>
    <w:rsid w:val="003520B1"/>
    <w:rsid w:val="00352FB5"/>
    <w:rsid w:val="00353771"/>
    <w:rsid w:val="003538DE"/>
    <w:rsid w:val="00354308"/>
    <w:rsid w:val="00354978"/>
    <w:rsid w:val="0035502D"/>
    <w:rsid w:val="003550E8"/>
    <w:rsid w:val="00355498"/>
    <w:rsid w:val="0035609E"/>
    <w:rsid w:val="003573F8"/>
    <w:rsid w:val="003576DA"/>
    <w:rsid w:val="00357958"/>
    <w:rsid w:val="00357A85"/>
    <w:rsid w:val="00357E22"/>
    <w:rsid w:val="00360CC3"/>
    <w:rsid w:val="00360F8D"/>
    <w:rsid w:val="00361622"/>
    <w:rsid w:val="00361B04"/>
    <w:rsid w:val="00361D63"/>
    <w:rsid w:val="003632DD"/>
    <w:rsid w:val="003639F4"/>
    <w:rsid w:val="003647C7"/>
    <w:rsid w:val="003647F6"/>
    <w:rsid w:val="00365223"/>
    <w:rsid w:val="003654AC"/>
    <w:rsid w:val="003669C8"/>
    <w:rsid w:val="00366BB9"/>
    <w:rsid w:val="003671B0"/>
    <w:rsid w:val="003675DF"/>
    <w:rsid w:val="00370787"/>
    <w:rsid w:val="0037080F"/>
    <w:rsid w:val="003708E8"/>
    <w:rsid w:val="00371C31"/>
    <w:rsid w:val="003727FD"/>
    <w:rsid w:val="00375155"/>
    <w:rsid w:val="00376973"/>
    <w:rsid w:val="00380BE4"/>
    <w:rsid w:val="00380E1F"/>
    <w:rsid w:val="00381511"/>
    <w:rsid w:val="00382018"/>
    <w:rsid w:val="00382542"/>
    <w:rsid w:val="003833AD"/>
    <w:rsid w:val="00383984"/>
    <w:rsid w:val="00383BF0"/>
    <w:rsid w:val="00385A03"/>
    <w:rsid w:val="00386AA3"/>
    <w:rsid w:val="00387A99"/>
    <w:rsid w:val="00387EB0"/>
    <w:rsid w:val="003901BB"/>
    <w:rsid w:val="003905D8"/>
    <w:rsid w:val="0039096E"/>
    <w:rsid w:val="0039146E"/>
    <w:rsid w:val="00392953"/>
    <w:rsid w:val="00392C17"/>
    <w:rsid w:val="003938D3"/>
    <w:rsid w:val="00396227"/>
    <w:rsid w:val="00396B45"/>
    <w:rsid w:val="00397423"/>
    <w:rsid w:val="0039747E"/>
    <w:rsid w:val="00397F03"/>
    <w:rsid w:val="003A023E"/>
    <w:rsid w:val="003A056B"/>
    <w:rsid w:val="003A1984"/>
    <w:rsid w:val="003A1AA4"/>
    <w:rsid w:val="003A3114"/>
    <w:rsid w:val="003A35FA"/>
    <w:rsid w:val="003A3F5D"/>
    <w:rsid w:val="003A48E7"/>
    <w:rsid w:val="003A555A"/>
    <w:rsid w:val="003A63C2"/>
    <w:rsid w:val="003A7760"/>
    <w:rsid w:val="003A7B47"/>
    <w:rsid w:val="003B01A5"/>
    <w:rsid w:val="003B0621"/>
    <w:rsid w:val="003B0B09"/>
    <w:rsid w:val="003B1C89"/>
    <w:rsid w:val="003B260F"/>
    <w:rsid w:val="003B2946"/>
    <w:rsid w:val="003B3D75"/>
    <w:rsid w:val="003B44F7"/>
    <w:rsid w:val="003B45CC"/>
    <w:rsid w:val="003B46D4"/>
    <w:rsid w:val="003B49B0"/>
    <w:rsid w:val="003B5094"/>
    <w:rsid w:val="003B58EE"/>
    <w:rsid w:val="003B5AED"/>
    <w:rsid w:val="003B74FF"/>
    <w:rsid w:val="003B758B"/>
    <w:rsid w:val="003B7B75"/>
    <w:rsid w:val="003B7B83"/>
    <w:rsid w:val="003C0420"/>
    <w:rsid w:val="003C127E"/>
    <w:rsid w:val="003C1389"/>
    <w:rsid w:val="003C1C33"/>
    <w:rsid w:val="003C2182"/>
    <w:rsid w:val="003C2CB8"/>
    <w:rsid w:val="003C37F6"/>
    <w:rsid w:val="003C498B"/>
    <w:rsid w:val="003C6C8F"/>
    <w:rsid w:val="003C6E37"/>
    <w:rsid w:val="003C7EF2"/>
    <w:rsid w:val="003D0115"/>
    <w:rsid w:val="003D0143"/>
    <w:rsid w:val="003D0EC6"/>
    <w:rsid w:val="003D102D"/>
    <w:rsid w:val="003D114E"/>
    <w:rsid w:val="003D14E1"/>
    <w:rsid w:val="003D1575"/>
    <w:rsid w:val="003D17AA"/>
    <w:rsid w:val="003D1D8F"/>
    <w:rsid w:val="003D268D"/>
    <w:rsid w:val="003D42DD"/>
    <w:rsid w:val="003D45B1"/>
    <w:rsid w:val="003D4C6A"/>
    <w:rsid w:val="003D4FE2"/>
    <w:rsid w:val="003D60D3"/>
    <w:rsid w:val="003D6DFD"/>
    <w:rsid w:val="003D7CFC"/>
    <w:rsid w:val="003E0AD2"/>
    <w:rsid w:val="003E0B77"/>
    <w:rsid w:val="003E26EE"/>
    <w:rsid w:val="003E372B"/>
    <w:rsid w:val="003E3BC7"/>
    <w:rsid w:val="003E42B9"/>
    <w:rsid w:val="003E4B18"/>
    <w:rsid w:val="003E68D6"/>
    <w:rsid w:val="003E7AC1"/>
    <w:rsid w:val="003F003D"/>
    <w:rsid w:val="003F03F0"/>
    <w:rsid w:val="003F050D"/>
    <w:rsid w:val="003F0B8C"/>
    <w:rsid w:val="003F1111"/>
    <w:rsid w:val="003F2469"/>
    <w:rsid w:val="003F2A51"/>
    <w:rsid w:val="003F35D3"/>
    <w:rsid w:val="003F3B43"/>
    <w:rsid w:val="003F3C9F"/>
    <w:rsid w:val="003F456A"/>
    <w:rsid w:val="003F4813"/>
    <w:rsid w:val="003F4EEB"/>
    <w:rsid w:val="003F505A"/>
    <w:rsid w:val="003F6841"/>
    <w:rsid w:val="003F70AF"/>
    <w:rsid w:val="003F791C"/>
    <w:rsid w:val="00401DDB"/>
    <w:rsid w:val="004023A4"/>
    <w:rsid w:val="0040288C"/>
    <w:rsid w:val="00402B9E"/>
    <w:rsid w:val="00403477"/>
    <w:rsid w:val="004037AC"/>
    <w:rsid w:val="00405404"/>
    <w:rsid w:val="004061ED"/>
    <w:rsid w:val="0040635C"/>
    <w:rsid w:val="00407FCD"/>
    <w:rsid w:val="004100F0"/>
    <w:rsid w:val="0041041E"/>
    <w:rsid w:val="00411452"/>
    <w:rsid w:val="00412AC2"/>
    <w:rsid w:val="004159D6"/>
    <w:rsid w:val="00415E14"/>
    <w:rsid w:val="00416272"/>
    <w:rsid w:val="004164D8"/>
    <w:rsid w:val="00416AFC"/>
    <w:rsid w:val="004172D9"/>
    <w:rsid w:val="00417BAA"/>
    <w:rsid w:val="004201BB"/>
    <w:rsid w:val="00420936"/>
    <w:rsid w:val="00421BBD"/>
    <w:rsid w:val="00422C3C"/>
    <w:rsid w:val="00422E1A"/>
    <w:rsid w:val="00423140"/>
    <w:rsid w:val="00423795"/>
    <w:rsid w:val="00423AF9"/>
    <w:rsid w:val="00424049"/>
    <w:rsid w:val="00425AD3"/>
    <w:rsid w:val="004260EC"/>
    <w:rsid w:val="0042767F"/>
    <w:rsid w:val="004277F6"/>
    <w:rsid w:val="00427EB9"/>
    <w:rsid w:val="00430416"/>
    <w:rsid w:val="00431305"/>
    <w:rsid w:val="004317FC"/>
    <w:rsid w:val="00432AB6"/>
    <w:rsid w:val="00437F6D"/>
    <w:rsid w:val="00440262"/>
    <w:rsid w:val="004421D3"/>
    <w:rsid w:val="004422FB"/>
    <w:rsid w:val="00442935"/>
    <w:rsid w:val="00443E60"/>
    <w:rsid w:val="00444310"/>
    <w:rsid w:val="00444968"/>
    <w:rsid w:val="004449F3"/>
    <w:rsid w:val="00445C5A"/>
    <w:rsid w:val="004465BB"/>
    <w:rsid w:val="00446CEE"/>
    <w:rsid w:val="00447614"/>
    <w:rsid w:val="0045015C"/>
    <w:rsid w:val="00450242"/>
    <w:rsid w:val="00451817"/>
    <w:rsid w:val="00451900"/>
    <w:rsid w:val="00451C5E"/>
    <w:rsid w:val="00452544"/>
    <w:rsid w:val="00452FDB"/>
    <w:rsid w:val="004531E4"/>
    <w:rsid w:val="004538D3"/>
    <w:rsid w:val="0045423E"/>
    <w:rsid w:val="0045516F"/>
    <w:rsid w:val="004557D6"/>
    <w:rsid w:val="004558C0"/>
    <w:rsid w:val="0045615D"/>
    <w:rsid w:val="004572DF"/>
    <w:rsid w:val="004577C7"/>
    <w:rsid w:val="0045789D"/>
    <w:rsid w:val="00457EC5"/>
    <w:rsid w:val="004609E8"/>
    <w:rsid w:val="004612BE"/>
    <w:rsid w:val="00461B2A"/>
    <w:rsid w:val="00462C5F"/>
    <w:rsid w:val="004639D3"/>
    <w:rsid w:val="004648C3"/>
    <w:rsid w:val="00464C2B"/>
    <w:rsid w:val="00465653"/>
    <w:rsid w:val="00465BE3"/>
    <w:rsid w:val="00466B4E"/>
    <w:rsid w:val="00466FA2"/>
    <w:rsid w:val="0046766F"/>
    <w:rsid w:val="00467C63"/>
    <w:rsid w:val="0047062D"/>
    <w:rsid w:val="00470A0B"/>
    <w:rsid w:val="00471335"/>
    <w:rsid w:val="00471BF6"/>
    <w:rsid w:val="00472ED4"/>
    <w:rsid w:val="00473200"/>
    <w:rsid w:val="00473842"/>
    <w:rsid w:val="00474752"/>
    <w:rsid w:val="00474D09"/>
    <w:rsid w:val="004762A6"/>
    <w:rsid w:val="00476A5B"/>
    <w:rsid w:val="00476AE4"/>
    <w:rsid w:val="00476B74"/>
    <w:rsid w:val="0047705B"/>
    <w:rsid w:val="004804DF"/>
    <w:rsid w:val="0048254E"/>
    <w:rsid w:val="00483627"/>
    <w:rsid w:val="00483F61"/>
    <w:rsid w:val="004865B9"/>
    <w:rsid w:val="00486D76"/>
    <w:rsid w:val="004872CE"/>
    <w:rsid w:val="00491711"/>
    <w:rsid w:val="00492977"/>
    <w:rsid w:val="004929B4"/>
    <w:rsid w:val="00492A87"/>
    <w:rsid w:val="00492B6D"/>
    <w:rsid w:val="004937E3"/>
    <w:rsid w:val="00493B30"/>
    <w:rsid w:val="00493C94"/>
    <w:rsid w:val="00494108"/>
    <w:rsid w:val="00495807"/>
    <w:rsid w:val="00495AD4"/>
    <w:rsid w:val="00495DAA"/>
    <w:rsid w:val="0049641B"/>
    <w:rsid w:val="004968CC"/>
    <w:rsid w:val="00497191"/>
    <w:rsid w:val="004975A9"/>
    <w:rsid w:val="00497A0F"/>
    <w:rsid w:val="004A24BF"/>
    <w:rsid w:val="004A30AB"/>
    <w:rsid w:val="004A353E"/>
    <w:rsid w:val="004A3CC7"/>
    <w:rsid w:val="004A4512"/>
    <w:rsid w:val="004A4D5F"/>
    <w:rsid w:val="004A5365"/>
    <w:rsid w:val="004A58B7"/>
    <w:rsid w:val="004A5C87"/>
    <w:rsid w:val="004A6E13"/>
    <w:rsid w:val="004A7D27"/>
    <w:rsid w:val="004B004E"/>
    <w:rsid w:val="004B08A4"/>
    <w:rsid w:val="004B0CFC"/>
    <w:rsid w:val="004B2397"/>
    <w:rsid w:val="004B2592"/>
    <w:rsid w:val="004B3BF4"/>
    <w:rsid w:val="004B41D6"/>
    <w:rsid w:val="004B445A"/>
    <w:rsid w:val="004B49DE"/>
    <w:rsid w:val="004B4BBB"/>
    <w:rsid w:val="004B52AA"/>
    <w:rsid w:val="004B5504"/>
    <w:rsid w:val="004B55E9"/>
    <w:rsid w:val="004B5798"/>
    <w:rsid w:val="004B689B"/>
    <w:rsid w:val="004B6B16"/>
    <w:rsid w:val="004C0FB4"/>
    <w:rsid w:val="004C16C3"/>
    <w:rsid w:val="004C1997"/>
    <w:rsid w:val="004C1F76"/>
    <w:rsid w:val="004C2312"/>
    <w:rsid w:val="004C373E"/>
    <w:rsid w:val="004C3A03"/>
    <w:rsid w:val="004C3A72"/>
    <w:rsid w:val="004C3B6E"/>
    <w:rsid w:val="004C4BFA"/>
    <w:rsid w:val="004C59DC"/>
    <w:rsid w:val="004C65C2"/>
    <w:rsid w:val="004C6C90"/>
    <w:rsid w:val="004C6E27"/>
    <w:rsid w:val="004C7492"/>
    <w:rsid w:val="004D0361"/>
    <w:rsid w:val="004D05D7"/>
    <w:rsid w:val="004D0658"/>
    <w:rsid w:val="004D1474"/>
    <w:rsid w:val="004D1F2E"/>
    <w:rsid w:val="004D27D6"/>
    <w:rsid w:val="004D43B6"/>
    <w:rsid w:val="004D5E85"/>
    <w:rsid w:val="004D5F53"/>
    <w:rsid w:val="004D6840"/>
    <w:rsid w:val="004D6908"/>
    <w:rsid w:val="004D7407"/>
    <w:rsid w:val="004D7A36"/>
    <w:rsid w:val="004E04B6"/>
    <w:rsid w:val="004E1747"/>
    <w:rsid w:val="004E1D26"/>
    <w:rsid w:val="004E24E0"/>
    <w:rsid w:val="004E315C"/>
    <w:rsid w:val="004E38A5"/>
    <w:rsid w:val="004E38C0"/>
    <w:rsid w:val="004E413C"/>
    <w:rsid w:val="004E49DF"/>
    <w:rsid w:val="004E5C5C"/>
    <w:rsid w:val="004E641D"/>
    <w:rsid w:val="004E6C05"/>
    <w:rsid w:val="004E7134"/>
    <w:rsid w:val="004E71D6"/>
    <w:rsid w:val="004E722D"/>
    <w:rsid w:val="004E77AC"/>
    <w:rsid w:val="004E7FAD"/>
    <w:rsid w:val="004F09C5"/>
    <w:rsid w:val="004F0A34"/>
    <w:rsid w:val="004F0E9D"/>
    <w:rsid w:val="004F15F5"/>
    <w:rsid w:val="004F1B27"/>
    <w:rsid w:val="004F2858"/>
    <w:rsid w:val="004F32C5"/>
    <w:rsid w:val="004F3947"/>
    <w:rsid w:val="004F47A4"/>
    <w:rsid w:val="004F592A"/>
    <w:rsid w:val="004F5CAB"/>
    <w:rsid w:val="004F64A5"/>
    <w:rsid w:val="004F74AB"/>
    <w:rsid w:val="00500A13"/>
    <w:rsid w:val="00500BF2"/>
    <w:rsid w:val="005022D1"/>
    <w:rsid w:val="00503B65"/>
    <w:rsid w:val="00503D83"/>
    <w:rsid w:val="00503E5F"/>
    <w:rsid w:val="00503ED0"/>
    <w:rsid w:val="0050604B"/>
    <w:rsid w:val="005060C6"/>
    <w:rsid w:val="00507BFF"/>
    <w:rsid w:val="00507D4B"/>
    <w:rsid w:val="00510104"/>
    <w:rsid w:val="005110F1"/>
    <w:rsid w:val="0051392E"/>
    <w:rsid w:val="005148D7"/>
    <w:rsid w:val="005148EF"/>
    <w:rsid w:val="00515CAD"/>
    <w:rsid w:val="00515DDB"/>
    <w:rsid w:val="00515DDD"/>
    <w:rsid w:val="00515FE6"/>
    <w:rsid w:val="00516529"/>
    <w:rsid w:val="005168E4"/>
    <w:rsid w:val="00517232"/>
    <w:rsid w:val="00517440"/>
    <w:rsid w:val="0051748B"/>
    <w:rsid w:val="00517AE5"/>
    <w:rsid w:val="005209D4"/>
    <w:rsid w:val="00521210"/>
    <w:rsid w:val="0052123C"/>
    <w:rsid w:val="00521A2A"/>
    <w:rsid w:val="00522989"/>
    <w:rsid w:val="00522C7A"/>
    <w:rsid w:val="00522EE1"/>
    <w:rsid w:val="0052305F"/>
    <w:rsid w:val="00523B90"/>
    <w:rsid w:val="00523DDB"/>
    <w:rsid w:val="00523F53"/>
    <w:rsid w:val="005244F9"/>
    <w:rsid w:val="00524FA9"/>
    <w:rsid w:val="00526382"/>
    <w:rsid w:val="00526550"/>
    <w:rsid w:val="00526B21"/>
    <w:rsid w:val="00526EC5"/>
    <w:rsid w:val="00530C92"/>
    <w:rsid w:val="005315A3"/>
    <w:rsid w:val="0053242A"/>
    <w:rsid w:val="00532CE3"/>
    <w:rsid w:val="00532EAF"/>
    <w:rsid w:val="00533BDE"/>
    <w:rsid w:val="00533EF8"/>
    <w:rsid w:val="00533F20"/>
    <w:rsid w:val="00534542"/>
    <w:rsid w:val="00534912"/>
    <w:rsid w:val="00534F45"/>
    <w:rsid w:val="00536149"/>
    <w:rsid w:val="00536421"/>
    <w:rsid w:val="0053671A"/>
    <w:rsid w:val="005378B8"/>
    <w:rsid w:val="00537AAD"/>
    <w:rsid w:val="00540865"/>
    <w:rsid w:val="005410F4"/>
    <w:rsid w:val="0054127E"/>
    <w:rsid w:val="00542C0C"/>
    <w:rsid w:val="00543011"/>
    <w:rsid w:val="005439B3"/>
    <w:rsid w:val="005457BD"/>
    <w:rsid w:val="00546700"/>
    <w:rsid w:val="00546BFA"/>
    <w:rsid w:val="00546E06"/>
    <w:rsid w:val="0054760C"/>
    <w:rsid w:val="0055088D"/>
    <w:rsid w:val="005512F9"/>
    <w:rsid w:val="00551D33"/>
    <w:rsid w:val="00552672"/>
    <w:rsid w:val="0055365B"/>
    <w:rsid w:val="005537C6"/>
    <w:rsid w:val="005541A3"/>
    <w:rsid w:val="00554496"/>
    <w:rsid w:val="005547A1"/>
    <w:rsid w:val="00554BA3"/>
    <w:rsid w:val="005556D1"/>
    <w:rsid w:val="00555FE6"/>
    <w:rsid w:val="0056063E"/>
    <w:rsid w:val="00560FA1"/>
    <w:rsid w:val="00561B82"/>
    <w:rsid w:val="00564C7B"/>
    <w:rsid w:val="00564EC1"/>
    <w:rsid w:val="0056512C"/>
    <w:rsid w:val="005659F5"/>
    <w:rsid w:val="005666B6"/>
    <w:rsid w:val="00566860"/>
    <w:rsid w:val="00567D8D"/>
    <w:rsid w:val="00570341"/>
    <w:rsid w:val="00570E9C"/>
    <w:rsid w:val="00572606"/>
    <w:rsid w:val="005727D1"/>
    <w:rsid w:val="00572C5A"/>
    <w:rsid w:val="00573256"/>
    <w:rsid w:val="00573397"/>
    <w:rsid w:val="005740C5"/>
    <w:rsid w:val="00574764"/>
    <w:rsid w:val="005750E6"/>
    <w:rsid w:val="0057527C"/>
    <w:rsid w:val="00575B96"/>
    <w:rsid w:val="005768DA"/>
    <w:rsid w:val="00576E0A"/>
    <w:rsid w:val="00577920"/>
    <w:rsid w:val="005800C5"/>
    <w:rsid w:val="005806DC"/>
    <w:rsid w:val="00581A4A"/>
    <w:rsid w:val="00582DC8"/>
    <w:rsid w:val="00582F31"/>
    <w:rsid w:val="00583674"/>
    <w:rsid w:val="005838C0"/>
    <w:rsid w:val="00583B7F"/>
    <w:rsid w:val="005854F7"/>
    <w:rsid w:val="00586B71"/>
    <w:rsid w:val="00586C5D"/>
    <w:rsid w:val="00586F39"/>
    <w:rsid w:val="0058774C"/>
    <w:rsid w:val="0059098C"/>
    <w:rsid w:val="00590F5D"/>
    <w:rsid w:val="00591095"/>
    <w:rsid w:val="005913D0"/>
    <w:rsid w:val="0059366F"/>
    <w:rsid w:val="005938F9"/>
    <w:rsid w:val="00593C2C"/>
    <w:rsid w:val="00593C98"/>
    <w:rsid w:val="0059417B"/>
    <w:rsid w:val="0059423D"/>
    <w:rsid w:val="00595475"/>
    <w:rsid w:val="00597949"/>
    <w:rsid w:val="005A1ED3"/>
    <w:rsid w:val="005A2681"/>
    <w:rsid w:val="005A278D"/>
    <w:rsid w:val="005A3575"/>
    <w:rsid w:val="005A37E4"/>
    <w:rsid w:val="005A4551"/>
    <w:rsid w:val="005A55B8"/>
    <w:rsid w:val="005A5914"/>
    <w:rsid w:val="005A5C03"/>
    <w:rsid w:val="005A6105"/>
    <w:rsid w:val="005B0522"/>
    <w:rsid w:val="005B1B41"/>
    <w:rsid w:val="005B2994"/>
    <w:rsid w:val="005B2997"/>
    <w:rsid w:val="005B2A17"/>
    <w:rsid w:val="005B2C51"/>
    <w:rsid w:val="005B4711"/>
    <w:rsid w:val="005B4C91"/>
    <w:rsid w:val="005B56D0"/>
    <w:rsid w:val="005B6AE5"/>
    <w:rsid w:val="005B6D50"/>
    <w:rsid w:val="005C0776"/>
    <w:rsid w:val="005C091C"/>
    <w:rsid w:val="005C0C6C"/>
    <w:rsid w:val="005C14A1"/>
    <w:rsid w:val="005C1ADE"/>
    <w:rsid w:val="005C1D5B"/>
    <w:rsid w:val="005C2C9C"/>
    <w:rsid w:val="005C325C"/>
    <w:rsid w:val="005C3C6A"/>
    <w:rsid w:val="005C44ED"/>
    <w:rsid w:val="005C4DFE"/>
    <w:rsid w:val="005C522C"/>
    <w:rsid w:val="005C57EE"/>
    <w:rsid w:val="005C5CB8"/>
    <w:rsid w:val="005C6BFD"/>
    <w:rsid w:val="005C6DE6"/>
    <w:rsid w:val="005C6E53"/>
    <w:rsid w:val="005C70DB"/>
    <w:rsid w:val="005C7365"/>
    <w:rsid w:val="005C7758"/>
    <w:rsid w:val="005C7C99"/>
    <w:rsid w:val="005C7CC0"/>
    <w:rsid w:val="005D0173"/>
    <w:rsid w:val="005D01B3"/>
    <w:rsid w:val="005D0605"/>
    <w:rsid w:val="005D0DF9"/>
    <w:rsid w:val="005D0E6C"/>
    <w:rsid w:val="005D0FAB"/>
    <w:rsid w:val="005D1435"/>
    <w:rsid w:val="005D2D84"/>
    <w:rsid w:val="005D39CB"/>
    <w:rsid w:val="005D427E"/>
    <w:rsid w:val="005D5862"/>
    <w:rsid w:val="005E0288"/>
    <w:rsid w:val="005E035A"/>
    <w:rsid w:val="005E0B61"/>
    <w:rsid w:val="005E0ED2"/>
    <w:rsid w:val="005E128F"/>
    <w:rsid w:val="005E13F9"/>
    <w:rsid w:val="005E2363"/>
    <w:rsid w:val="005E3BD9"/>
    <w:rsid w:val="005E3EEF"/>
    <w:rsid w:val="005E52FD"/>
    <w:rsid w:val="005E5DF1"/>
    <w:rsid w:val="005E6327"/>
    <w:rsid w:val="005E63D7"/>
    <w:rsid w:val="005E705D"/>
    <w:rsid w:val="005F07CB"/>
    <w:rsid w:val="005F08FA"/>
    <w:rsid w:val="005F0FE0"/>
    <w:rsid w:val="005F14DE"/>
    <w:rsid w:val="005F3A08"/>
    <w:rsid w:val="005F3CC6"/>
    <w:rsid w:val="005F3DB2"/>
    <w:rsid w:val="005F5300"/>
    <w:rsid w:val="005F7385"/>
    <w:rsid w:val="005F7403"/>
    <w:rsid w:val="005F757B"/>
    <w:rsid w:val="006002E3"/>
    <w:rsid w:val="0060036C"/>
    <w:rsid w:val="006014B4"/>
    <w:rsid w:val="00601B55"/>
    <w:rsid w:val="00602581"/>
    <w:rsid w:val="00602D14"/>
    <w:rsid w:val="006037A3"/>
    <w:rsid w:val="00603A0C"/>
    <w:rsid w:val="00604310"/>
    <w:rsid w:val="00604A23"/>
    <w:rsid w:val="00605024"/>
    <w:rsid w:val="0060539C"/>
    <w:rsid w:val="00606575"/>
    <w:rsid w:val="00606E4D"/>
    <w:rsid w:val="006100AF"/>
    <w:rsid w:val="0061077F"/>
    <w:rsid w:val="00610901"/>
    <w:rsid w:val="0061100E"/>
    <w:rsid w:val="00611D23"/>
    <w:rsid w:val="00611E1C"/>
    <w:rsid w:val="00612ADD"/>
    <w:rsid w:val="00613698"/>
    <w:rsid w:val="00613A11"/>
    <w:rsid w:val="006140E9"/>
    <w:rsid w:val="006142B4"/>
    <w:rsid w:val="00614B58"/>
    <w:rsid w:val="0061561C"/>
    <w:rsid w:val="0061592D"/>
    <w:rsid w:val="00615CF1"/>
    <w:rsid w:val="00616981"/>
    <w:rsid w:val="00616AEB"/>
    <w:rsid w:val="0062036F"/>
    <w:rsid w:val="0062236D"/>
    <w:rsid w:val="0062256A"/>
    <w:rsid w:val="00622B75"/>
    <w:rsid w:val="00623088"/>
    <w:rsid w:val="006239C8"/>
    <w:rsid w:val="006254F2"/>
    <w:rsid w:val="00626BC4"/>
    <w:rsid w:val="00627199"/>
    <w:rsid w:val="00631851"/>
    <w:rsid w:val="0063223D"/>
    <w:rsid w:val="006324D6"/>
    <w:rsid w:val="0063301C"/>
    <w:rsid w:val="00633A2B"/>
    <w:rsid w:val="00634CA2"/>
    <w:rsid w:val="00635CA9"/>
    <w:rsid w:val="00636131"/>
    <w:rsid w:val="0063674A"/>
    <w:rsid w:val="00636900"/>
    <w:rsid w:val="00640102"/>
    <w:rsid w:val="00641B00"/>
    <w:rsid w:val="00643C41"/>
    <w:rsid w:val="00644898"/>
    <w:rsid w:val="00644E90"/>
    <w:rsid w:val="006450CA"/>
    <w:rsid w:val="0065032E"/>
    <w:rsid w:val="00651128"/>
    <w:rsid w:val="00651499"/>
    <w:rsid w:val="006522C4"/>
    <w:rsid w:val="00652C3D"/>
    <w:rsid w:val="00652D80"/>
    <w:rsid w:val="00652E30"/>
    <w:rsid w:val="006531C6"/>
    <w:rsid w:val="00653BD1"/>
    <w:rsid w:val="00654328"/>
    <w:rsid w:val="006550DC"/>
    <w:rsid w:val="00655DD8"/>
    <w:rsid w:val="00655E5B"/>
    <w:rsid w:val="00656174"/>
    <w:rsid w:val="0065738E"/>
    <w:rsid w:val="00657764"/>
    <w:rsid w:val="00660355"/>
    <w:rsid w:val="00660C02"/>
    <w:rsid w:val="00662009"/>
    <w:rsid w:val="006623E8"/>
    <w:rsid w:val="00662445"/>
    <w:rsid w:val="006627B9"/>
    <w:rsid w:val="006628AC"/>
    <w:rsid w:val="00662ABF"/>
    <w:rsid w:val="00663ACD"/>
    <w:rsid w:val="00664419"/>
    <w:rsid w:val="006645F3"/>
    <w:rsid w:val="0066553D"/>
    <w:rsid w:val="006674C8"/>
    <w:rsid w:val="00667708"/>
    <w:rsid w:val="00667968"/>
    <w:rsid w:val="00670BEE"/>
    <w:rsid w:val="00670C30"/>
    <w:rsid w:val="006719B4"/>
    <w:rsid w:val="00672392"/>
    <w:rsid w:val="00673B2D"/>
    <w:rsid w:val="006743BA"/>
    <w:rsid w:val="00674B5A"/>
    <w:rsid w:val="00674E9E"/>
    <w:rsid w:val="00674EE9"/>
    <w:rsid w:val="00676A29"/>
    <w:rsid w:val="00677A92"/>
    <w:rsid w:val="00677E9C"/>
    <w:rsid w:val="00680A18"/>
    <w:rsid w:val="00681B72"/>
    <w:rsid w:val="006823E4"/>
    <w:rsid w:val="00683A72"/>
    <w:rsid w:val="0068425B"/>
    <w:rsid w:val="006849DA"/>
    <w:rsid w:val="00685336"/>
    <w:rsid w:val="00686324"/>
    <w:rsid w:val="00686A93"/>
    <w:rsid w:val="00690470"/>
    <w:rsid w:val="00690497"/>
    <w:rsid w:val="0069061A"/>
    <w:rsid w:val="0069092C"/>
    <w:rsid w:val="00690A5A"/>
    <w:rsid w:val="00692E07"/>
    <w:rsid w:val="00693AEB"/>
    <w:rsid w:val="006956E6"/>
    <w:rsid w:val="00697CA8"/>
    <w:rsid w:val="006A08B1"/>
    <w:rsid w:val="006A094F"/>
    <w:rsid w:val="006A0965"/>
    <w:rsid w:val="006A0BB9"/>
    <w:rsid w:val="006A1056"/>
    <w:rsid w:val="006A14FD"/>
    <w:rsid w:val="006A2526"/>
    <w:rsid w:val="006A35D6"/>
    <w:rsid w:val="006A513E"/>
    <w:rsid w:val="006A51E2"/>
    <w:rsid w:val="006A53E5"/>
    <w:rsid w:val="006A563A"/>
    <w:rsid w:val="006A600D"/>
    <w:rsid w:val="006A64EF"/>
    <w:rsid w:val="006A6633"/>
    <w:rsid w:val="006A6B85"/>
    <w:rsid w:val="006A6E2F"/>
    <w:rsid w:val="006A77F5"/>
    <w:rsid w:val="006A7AC6"/>
    <w:rsid w:val="006A7FE7"/>
    <w:rsid w:val="006B0921"/>
    <w:rsid w:val="006B1548"/>
    <w:rsid w:val="006B3DD7"/>
    <w:rsid w:val="006B42F6"/>
    <w:rsid w:val="006C034F"/>
    <w:rsid w:val="006C0F20"/>
    <w:rsid w:val="006C15E5"/>
    <w:rsid w:val="006C1D6A"/>
    <w:rsid w:val="006C1E0D"/>
    <w:rsid w:val="006C2FCB"/>
    <w:rsid w:val="006C3813"/>
    <w:rsid w:val="006C38AC"/>
    <w:rsid w:val="006C3B05"/>
    <w:rsid w:val="006C47E9"/>
    <w:rsid w:val="006C4B81"/>
    <w:rsid w:val="006C4BF2"/>
    <w:rsid w:val="006C7631"/>
    <w:rsid w:val="006C7A2D"/>
    <w:rsid w:val="006C7B09"/>
    <w:rsid w:val="006D1E5F"/>
    <w:rsid w:val="006D2F23"/>
    <w:rsid w:val="006D3A90"/>
    <w:rsid w:val="006D3C6F"/>
    <w:rsid w:val="006D69BF"/>
    <w:rsid w:val="006D6B98"/>
    <w:rsid w:val="006D7704"/>
    <w:rsid w:val="006D793C"/>
    <w:rsid w:val="006E00BC"/>
    <w:rsid w:val="006E03F3"/>
    <w:rsid w:val="006E342B"/>
    <w:rsid w:val="006E3FEC"/>
    <w:rsid w:val="006E5B3B"/>
    <w:rsid w:val="006E63B5"/>
    <w:rsid w:val="006E68AF"/>
    <w:rsid w:val="006E7314"/>
    <w:rsid w:val="006F1FDE"/>
    <w:rsid w:val="006F2097"/>
    <w:rsid w:val="006F20F9"/>
    <w:rsid w:val="006F2B18"/>
    <w:rsid w:val="006F2C6C"/>
    <w:rsid w:val="006F30C7"/>
    <w:rsid w:val="006F376E"/>
    <w:rsid w:val="006F37F7"/>
    <w:rsid w:val="006F45C1"/>
    <w:rsid w:val="006F6873"/>
    <w:rsid w:val="006F71E8"/>
    <w:rsid w:val="006F7677"/>
    <w:rsid w:val="006F79EC"/>
    <w:rsid w:val="00700156"/>
    <w:rsid w:val="00700755"/>
    <w:rsid w:val="0070091A"/>
    <w:rsid w:val="007009B7"/>
    <w:rsid w:val="00700BF9"/>
    <w:rsid w:val="00700EFE"/>
    <w:rsid w:val="007019F8"/>
    <w:rsid w:val="00701A27"/>
    <w:rsid w:val="007031C2"/>
    <w:rsid w:val="007037EF"/>
    <w:rsid w:val="00703939"/>
    <w:rsid w:val="00705000"/>
    <w:rsid w:val="007078F3"/>
    <w:rsid w:val="00707E42"/>
    <w:rsid w:val="00710A68"/>
    <w:rsid w:val="00710B78"/>
    <w:rsid w:val="007111B0"/>
    <w:rsid w:val="00711E3F"/>
    <w:rsid w:val="007124CB"/>
    <w:rsid w:val="00713121"/>
    <w:rsid w:val="00713E58"/>
    <w:rsid w:val="00714033"/>
    <w:rsid w:val="00714557"/>
    <w:rsid w:val="00715A67"/>
    <w:rsid w:val="00715ACF"/>
    <w:rsid w:val="0071691D"/>
    <w:rsid w:val="007207F0"/>
    <w:rsid w:val="00721C1A"/>
    <w:rsid w:val="00722BF7"/>
    <w:rsid w:val="00723B31"/>
    <w:rsid w:val="0072425B"/>
    <w:rsid w:val="007250E7"/>
    <w:rsid w:val="0072797E"/>
    <w:rsid w:val="00730380"/>
    <w:rsid w:val="00732F13"/>
    <w:rsid w:val="00733890"/>
    <w:rsid w:val="00734FD3"/>
    <w:rsid w:val="00736872"/>
    <w:rsid w:val="007370C8"/>
    <w:rsid w:val="00737A89"/>
    <w:rsid w:val="007409A8"/>
    <w:rsid w:val="00740B44"/>
    <w:rsid w:val="00740CB6"/>
    <w:rsid w:val="00740D2F"/>
    <w:rsid w:val="00741D9A"/>
    <w:rsid w:val="00741E06"/>
    <w:rsid w:val="0074210A"/>
    <w:rsid w:val="0074283B"/>
    <w:rsid w:val="0074409A"/>
    <w:rsid w:val="00744407"/>
    <w:rsid w:val="00744D82"/>
    <w:rsid w:val="00744EAC"/>
    <w:rsid w:val="0074505D"/>
    <w:rsid w:val="0074697C"/>
    <w:rsid w:val="00747267"/>
    <w:rsid w:val="00747A44"/>
    <w:rsid w:val="00747F08"/>
    <w:rsid w:val="00750668"/>
    <w:rsid w:val="0075079C"/>
    <w:rsid w:val="00751E99"/>
    <w:rsid w:val="00753358"/>
    <w:rsid w:val="0075480D"/>
    <w:rsid w:val="007555D5"/>
    <w:rsid w:val="007559CE"/>
    <w:rsid w:val="0075607D"/>
    <w:rsid w:val="00756166"/>
    <w:rsid w:val="00756C9E"/>
    <w:rsid w:val="00757A88"/>
    <w:rsid w:val="00757BF4"/>
    <w:rsid w:val="00760C89"/>
    <w:rsid w:val="0076149B"/>
    <w:rsid w:val="00762044"/>
    <w:rsid w:val="0076349D"/>
    <w:rsid w:val="00763A94"/>
    <w:rsid w:val="00765C99"/>
    <w:rsid w:val="00766266"/>
    <w:rsid w:val="0077019D"/>
    <w:rsid w:val="0077186B"/>
    <w:rsid w:val="00772047"/>
    <w:rsid w:val="0077231E"/>
    <w:rsid w:val="007724F8"/>
    <w:rsid w:val="007735C0"/>
    <w:rsid w:val="00774DF7"/>
    <w:rsid w:val="007771CA"/>
    <w:rsid w:val="0077743F"/>
    <w:rsid w:val="00780694"/>
    <w:rsid w:val="00781489"/>
    <w:rsid w:val="00781E75"/>
    <w:rsid w:val="00782333"/>
    <w:rsid w:val="007836A9"/>
    <w:rsid w:val="00783BBA"/>
    <w:rsid w:val="007842A0"/>
    <w:rsid w:val="00784C5C"/>
    <w:rsid w:val="00787877"/>
    <w:rsid w:val="0079028B"/>
    <w:rsid w:val="0079041A"/>
    <w:rsid w:val="00791229"/>
    <w:rsid w:val="00791284"/>
    <w:rsid w:val="00793E6F"/>
    <w:rsid w:val="00795642"/>
    <w:rsid w:val="0079675B"/>
    <w:rsid w:val="00796C1C"/>
    <w:rsid w:val="00796DE8"/>
    <w:rsid w:val="00797186"/>
    <w:rsid w:val="007A04D4"/>
    <w:rsid w:val="007A0E75"/>
    <w:rsid w:val="007A10CC"/>
    <w:rsid w:val="007A1548"/>
    <w:rsid w:val="007A22F2"/>
    <w:rsid w:val="007A26D5"/>
    <w:rsid w:val="007A3A85"/>
    <w:rsid w:val="007A400B"/>
    <w:rsid w:val="007A474C"/>
    <w:rsid w:val="007A60B1"/>
    <w:rsid w:val="007A6B16"/>
    <w:rsid w:val="007A6E2E"/>
    <w:rsid w:val="007A7796"/>
    <w:rsid w:val="007A7963"/>
    <w:rsid w:val="007B10E0"/>
    <w:rsid w:val="007B15A2"/>
    <w:rsid w:val="007B24ED"/>
    <w:rsid w:val="007B3105"/>
    <w:rsid w:val="007B3B40"/>
    <w:rsid w:val="007B5080"/>
    <w:rsid w:val="007B514C"/>
    <w:rsid w:val="007B5D6E"/>
    <w:rsid w:val="007B5E1C"/>
    <w:rsid w:val="007B7989"/>
    <w:rsid w:val="007B7A02"/>
    <w:rsid w:val="007B7A0B"/>
    <w:rsid w:val="007C163A"/>
    <w:rsid w:val="007C16A4"/>
    <w:rsid w:val="007C275D"/>
    <w:rsid w:val="007C2D38"/>
    <w:rsid w:val="007C39A2"/>
    <w:rsid w:val="007C3B1B"/>
    <w:rsid w:val="007C402C"/>
    <w:rsid w:val="007C4907"/>
    <w:rsid w:val="007C5B5C"/>
    <w:rsid w:val="007C6321"/>
    <w:rsid w:val="007C6517"/>
    <w:rsid w:val="007C6FB0"/>
    <w:rsid w:val="007D10F9"/>
    <w:rsid w:val="007D189B"/>
    <w:rsid w:val="007D292D"/>
    <w:rsid w:val="007D4F93"/>
    <w:rsid w:val="007D52A6"/>
    <w:rsid w:val="007D5383"/>
    <w:rsid w:val="007D5664"/>
    <w:rsid w:val="007D5BEF"/>
    <w:rsid w:val="007D6616"/>
    <w:rsid w:val="007D73CD"/>
    <w:rsid w:val="007E12E1"/>
    <w:rsid w:val="007E23DC"/>
    <w:rsid w:val="007E2A6D"/>
    <w:rsid w:val="007E2FBC"/>
    <w:rsid w:val="007E3000"/>
    <w:rsid w:val="007E7433"/>
    <w:rsid w:val="007F010E"/>
    <w:rsid w:val="007F09F8"/>
    <w:rsid w:val="007F13DD"/>
    <w:rsid w:val="007F1DA0"/>
    <w:rsid w:val="007F2A3B"/>
    <w:rsid w:val="007F2FCE"/>
    <w:rsid w:val="007F4289"/>
    <w:rsid w:val="007F43B5"/>
    <w:rsid w:val="007F455E"/>
    <w:rsid w:val="007F67A6"/>
    <w:rsid w:val="007F6CF7"/>
    <w:rsid w:val="007F76BA"/>
    <w:rsid w:val="00800FC5"/>
    <w:rsid w:val="00801EA8"/>
    <w:rsid w:val="0080289E"/>
    <w:rsid w:val="00802A63"/>
    <w:rsid w:val="00802E80"/>
    <w:rsid w:val="00803307"/>
    <w:rsid w:val="00803445"/>
    <w:rsid w:val="008037A4"/>
    <w:rsid w:val="008059C7"/>
    <w:rsid w:val="0080638B"/>
    <w:rsid w:val="008072E7"/>
    <w:rsid w:val="00810401"/>
    <w:rsid w:val="00810855"/>
    <w:rsid w:val="00810DAA"/>
    <w:rsid w:val="00810E13"/>
    <w:rsid w:val="0081117A"/>
    <w:rsid w:val="00811734"/>
    <w:rsid w:val="00811A6B"/>
    <w:rsid w:val="00812AE4"/>
    <w:rsid w:val="00814132"/>
    <w:rsid w:val="008148B9"/>
    <w:rsid w:val="008153E5"/>
    <w:rsid w:val="00815F24"/>
    <w:rsid w:val="00815F41"/>
    <w:rsid w:val="00816303"/>
    <w:rsid w:val="00816851"/>
    <w:rsid w:val="00817372"/>
    <w:rsid w:val="0081739F"/>
    <w:rsid w:val="00817447"/>
    <w:rsid w:val="008204F9"/>
    <w:rsid w:val="0082262D"/>
    <w:rsid w:val="008269A7"/>
    <w:rsid w:val="00831033"/>
    <w:rsid w:val="00833F32"/>
    <w:rsid w:val="00835EBC"/>
    <w:rsid w:val="00836875"/>
    <w:rsid w:val="00836C99"/>
    <w:rsid w:val="00837A4A"/>
    <w:rsid w:val="00840350"/>
    <w:rsid w:val="00840AA8"/>
    <w:rsid w:val="0084207D"/>
    <w:rsid w:val="008420A7"/>
    <w:rsid w:val="008420C9"/>
    <w:rsid w:val="00842B96"/>
    <w:rsid w:val="008436D2"/>
    <w:rsid w:val="0084379C"/>
    <w:rsid w:val="00843983"/>
    <w:rsid w:val="00844F5B"/>
    <w:rsid w:val="00845966"/>
    <w:rsid w:val="008460C6"/>
    <w:rsid w:val="008470F5"/>
    <w:rsid w:val="00850320"/>
    <w:rsid w:val="008515D5"/>
    <w:rsid w:val="00851B46"/>
    <w:rsid w:val="00852070"/>
    <w:rsid w:val="00852427"/>
    <w:rsid w:val="0085299A"/>
    <w:rsid w:val="00852E82"/>
    <w:rsid w:val="00853188"/>
    <w:rsid w:val="00854BEE"/>
    <w:rsid w:val="00854D6F"/>
    <w:rsid w:val="00854D7D"/>
    <w:rsid w:val="00855C5E"/>
    <w:rsid w:val="00857563"/>
    <w:rsid w:val="00857AD6"/>
    <w:rsid w:val="0086018F"/>
    <w:rsid w:val="00861C7B"/>
    <w:rsid w:val="00861F20"/>
    <w:rsid w:val="008636B1"/>
    <w:rsid w:val="00863809"/>
    <w:rsid w:val="00864EEE"/>
    <w:rsid w:val="0086507C"/>
    <w:rsid w:val="00865DB2"/>
    <w:rsid w:val="0086647A"/>
    <w:rsid w:val="00866DEF"/>
    <w:rsid w:val="008673C9"/>
    <w:rsid w:val="00870468"/>
    <w:rsid w:val="00870815"/>
    <w:rsid w:val="0087183D"/>
    <w:rsid w:val="00872233"/>
    <w:rsid w:val="008725CE"/>
    <w:rsid w:val="00875B80"/>
    <w:rsid w:val="0087656C"/>
    <w:rsid w:val="0087659B"/>
    <w:rsid w:val="008766C4"/>
    <w:rsid w:val="00877305"/>
    <w:rsid w:val="008778D5"/>
    <w:rsid w:val="00877AC2"/>
    <w:rsid w:val="00877E97"/>
    <w:rsid w:val="00880461"/>
    <w:rsid w:val="00880B6E"/>
    <w:rsid w:val="00880F68"/>
    <w:rsid w:val="008812CF"/>
    <w:rsid w:val="00881707"/>
    <w:rsid w:val="008817D3"/>
    <w:rsid w:val="00881DB7"/>
    <w:rsid w:val="008827B1"/>
    <w:rsid w:val="0088298D"/>
    <w:rsid w:val="00883C62"/>
    <w:rsid w:val="00885D16"/>
    <w:rsid w:val="00886844"/>
    <w:rsid w:val="00886C95"/>
    <w:rsid w:val="008870EE"/>
    <w:rsid w:val="00887E0D"/>
    <w:rsid w:val="008923B3"/>
    <w:rsid w:val="0089250D"/>
    <w:rsid w:val="00894625"/>
    <w:rsid w:val="00895BD5"/>
    <w:rsid w:val="008A14D3"/>
    <w:rsid w:val="008A23D6"/>
    <w:rsid w:val="008A4118"/>
    <w:rsid w:val="008A4B4F"/>
    <w:rsid w:val="008A4D98"/>
    <w:rsid w:val="008A4FD9"/>
    <w:rsid w:val="008A59AB"/>
    <w:rsid w:val="008A7F05"/>
    <w:rsid w:val="008B029B"/>
    <w:rsid w:val="008B0FFD"/>
    <w:rsid w:val="008B1FBD"/>
    <w:rsid w:val="008B2759"/>
    <w:rsid w:val="008B3436"/>
    <w:rsid w:val="008B378F"/>
    <w:rsid w:val="008B3B05"/>
    <w:rsid w:val="008B4057"/>
    <w:rsid w:val="008B41EA"/>
    <w:rsid w:val="008B5F57"/>
    <w:rsid w:val="008B7E68"/>
    <w:rsid w:val="008C0543"/>
    <w:rsid w:val="008C2157"/>
    <w:rsid w:val="008C2954"/>
    <w:rsid w:val="008C2C02"/>
    <w:rsid w:val="008C2F44"/>
    <w:rsid w:val="008C2FAC"/>
    <w:rsid w:val="008C45B9"/>
    <w:rsid w:val="008C4BCF"/>
    <w:rsid w:val="008C4F32"/>
    <w:rsid w:val="008C5725"/>
    <w:rsid w:val="008C5EAE"/>
    <w:rsid w:val="008C5F2F"/>
    <w:rsid w:val="008C61E0"/>
    <w:rsid w:val="008D0908"/>
    <w:rsid w:val="008D196B"/>
    <w:rsid w:val="008D33A5"/>
    <w:rsid w:val="008D43D5"/>
    <w:rsid w:val="008D44C7"/>
    <w:rsid w:val="008D45AF"/>
    <w:rsid w:val="008D5575"/>
    <w:rsid w:val="008D609B"/>
    <w:rsid w:val="008D6834"/>
    <w:rsid w:val="008D7848"/>
    <w:rsid w:val="008E00A2"/>
    <w:rsid w:val="008E0824"/>
    <w:rsid w:val="008E1CFD"/>
    <w:rsid w:val="008E311D"/>
    <w:rsid w:val="008E4FB1"/>
    <w:rsid w:val="008E51A1"/>
    <w:rsid w:val="008E58F2"/>
    <w:rsid w:val="008E66A9"/>
    <w:rsid w:val="008E732D"/>
    <w:rsid w:val="008F05BB"/>
    <w:rsid w:val="008F0999"/>
    <w:rsid w:val="008F223A"/>
    <w:rsid w:val="008F3341"/>
    <w:rsid w:val="008F4033"/>
    <w:rsid w:val="008F4C5D"/>
    <w:rsid w:val="008F549B"/>
    <w:rsid w:val="008F5A6C"/>
    <w:rsid w:val="008F65D2"/>
    <w:rsid w:val="008F6D5E"/>
    <w:rsid w:val="008F73AF"/>
    <w:rsid w:val="008F7601"/>
    <w:rsid w:val="008F7B55"/>
    <w:rsid w:val="00900738"/>
    <w:rsid w:val="00902FD5"/>
    <w:rsid w:val="009030D5"/>
    <w:rsid w:val="009037D9"/>
    <w:rsid w:val="0090389D"/>
    <w:rsid w:val="009038BA"/>
    <w:rsid w:val="009041A3"/>
    <w:rsid w:val="009050A7"/>
    <w:rsid w:val="00905E96"/>
    <w:rsid w:val="00906030"/>
    <w:rsid w:val="00906364"/>
    <w:rsid w:val="0090715C"/>
    <w:rsid w:val="00907766"/>
    <w:rsid w:val="009079D5"/>
    <w:rsid w:val="00907AA7"/>
    <w:rsid w:val="00907D6F"/>
    <w:rsid w:val="00907FB5"/>
    <w:rsid w:val="00910175"/>
    <w:rsid w:val="009103BF"/>
    <w:rsid w:val="00911D29"/>
    <w:rsid w:val="00912815"/>
    <w:rsid w:val="00913506"/>
    <w:rsid w:val="0091393B"/>
    <w:rsid w:val="009145A1"/>
    <w:rsid w:val="00914A53"/>
    <w:rsid w:val="009158F9"/>
    <w:rsid w:val="00915B7A"/>
    <w:rsid w:val="009160BE"/>
    <w:rsid w:val="00916166"/>
    <w:rsid w:val="0091748F"/>
    <w:rsid w:val="00917519"/>
    <w:rsid w:val="00917CE5"/>
    <w:rsid w:val="009201B1"/>
    <w:rsid w:val="009211B3"/>
    <w:rsid w:val="0092222B"/>
    <w:rsid w:val="00922606"/>
    <w:rsid w:val="00922C24"/>
    <w:rsid w:val="00922F74"/>
    <w:rsid w:val="00923731"/>
    <w:rsid w:val="00923AFA"/>
    <w:rsid w:val="00923FF4"/>
    <w:rsid w:val="00924E9B"/>
    <w:rsid w:val="00925254"/>
    <w:rsid w:val="009254DF"/>
    <w:rsid w:val="009257AD"/>
    <w:rsid w:val="00927C4F"/>
    <w:rsid w:val="00930643"/>
    <w:rsid w:val="009306DD"/>
    <w:rsid w:val="00930F1C"/>
    <w:rsid w:val="00931080"/>
    <w:rsid w:val="00931D94"/>
    <w:rsid w:val="00933057"/>
    <w:rsid w:val="00934C8B"/>
    <w:rsid w:val="00936F76"/>
    <w:rsid w:val="009379D2"/>
    <w:rsid w:val="00937B2D"/>
    <w:rsid w:val="00940D1F"/>
    <w:rsid w:val="009418F3"/>
    <w:rsid w:val="00941CFC"/>
    <w:rsid w:val="00941E37"/>
    <w:rsid w:val="0094222F"/>
    <w:rsid w:val="009433E2"/>
    <w:rsid w:val="00943E13"/>
    <w:rsid w:val="00946371"/>
    <w:rsid w:val="0094676B"/>
    <w:rsid w:val="00946AFA"/>
    <w:rsid w:val="0094769E"/>
    <w:rsid w:val="0095137A"/>
    <w:rsid w:val="009518C1"/>
    <w:rsid w:val="009524B0"/>
    <w:rsid w:val="0095257D"/>
    <w:rsid w:val="009533BE"/>
    <w:rsid w:val="009537C8"/>
    <w:rsid w:val="00954C4A"/>
    <w:rsid w:val="0095563E"/>
    <w:rsid w:val="00955812"/>
    <w:rsid w:val="00956877"/>
    <w:rsid w:val="00957912"/>
    <w:rsid w:val="00957BFD"/>
    <w:rsid w:val="009605C7"/>
    <w:rsid w:val="00960CA9"/>
    <w:rsid w:val="00960D09"/>
    <w:rsid w:val="00961128"/>
    <w:rsid w:val="009615C7"/>
    <w:rsid w:val="009624C3"/>
    <w:rsid w:val="00962CA2"/>
    <w:rsid w:val="0096300D"/>
    <w:rsid w:val="009636E6"/>
    <w:rsid w:val="00963B05"/>
    <w:rsid w:val="00963C8E"/>
    <w:rsid w:val="00964936"/>
    <w:rsid w:val="00965BD6"/>
    <w:rsid w:val="00965D05"/>
    <w:rsid w:val="009660AC"/>
    <w:rsid w:val="00966601"/>
    <w:rsid w:val="00967A8F"/>
    <w:rsid w:val="00967B7F"/>
    <w:rsid w:val="00973544"/>
    <w:rsid w:val="009742E3"/>
    <w:rsid w:val="00974BF1"/>
    <w:rsid w:val="00977825"/>
    <w:rsid w:val="00980077"/>
    <w:rsid w:val="00980A37"/>
    <w:rsid w:val="00981129"/>
    <w:rsid w:val="00981AFF"/>
    <w:rsid w:val="00981ECE"/>
    <w:rsid w:val="009833FE"/>
    <w:rsid w:val="009838E4"/>
    <w:rsid w:val="00986473"/>
    <w:rsid w:val="00986648"/>
    <w:rsid w:val="00987456"/>
    <w:rsid w:val="009910D7"/>
    <w:rsid w:val="0099124F"/>
    <w:rsid w:val="009923D2"/>
    <w:rsid w:val="0099245C"/>
    <w:rsid w:val="00992AAD"/>
    <w:rsid w:val="00992BA0"/>
    <w:rsid w:val="0099324D"/>
    <w:rsid w:val="00993593"/>
    <w:rsid w:val="00994408"/>
    <w:rsid w:val="009948DE"/>
    <w:rsid w:val="00995B7D"/>
    <w:rsid w:val="00995E0C"/>
    <w:rsid w:val="00996353"/>
    <w:rsid w:val="00996440"/>
    <w:rsid w:val="0099744F"/>
    <w:rsid w:val="00997995"/>
    <w:rsid w:val="009A0043"/>
    <w:rsid w:val="009A057D"/>
    <w:rsid w:val="009A0830"/>
    <w:rsid w:val="009A11DA"/>
    <w:rsid w:val="009A135B"/>
    <w:rsid w:val="009A1501"/>
    <w:rsid w:val="009A4504"/>
    <w:rsid w:val="009A478D"/>
    <w:rsid w:val="009A54FA"/>
    <w:rsid w:val="009A56DD"/>
    <w:rsid w:val="009A5742"/>
    <w:rsid w:val="009A5916"/>
    <w:rsid w:val="009A5B73"/>
    <w:rsid w:val="009A69A7"/>
    <w:rsid w:val="009A6F5F"/>
    <w:rsid w:val="009A70A3"/>
    <w:rsid w:val="009A7776"/>
    <w:rsid w:val="009B025C"/>
    <w:rsid w:val="009B13AC"/>
    <w:rsid w:val="009B14D5"/>
    <w:rsid w:val="009B1604"/>
    <w:rsid w:val="009B1DC8"/>
    <w:rsid w:val="009B4B1C"/>
    <w:rsid w:val="009B5F6B"/>
    <w:rsid w:val="009B6146"/>
    <w:rsid w:val="009B6488"/>
    <w:rsid w:val="009B7104"/>
    <w:rsid w:val="009C1BA7"/>
    <w:rsid w:val="009C1D3A"/>
    <w:rsid w:val="009C2083"/>
    <w:rsid w:val="009C22A7"/>
    <w:rsid w:val="009C322E"/>
    <w:rsid w:val="009C3D6C"/>
    <w:rsid w:val="009C40DA"/>
    <w:rsid w:val="009C453C"/>
    <w:rsid w:val="009C6337"/>
    <w:rsid w:val="009C6423"/>
    <w:rsid w:val="009C70D3"/>
    <w:rsid w:val="009C7DB1"/>
    <w:rsid w:val="009C7DEE"/>
    <w:rsid w:val="009D0165"/>
    <w:rsid w:val="009D02C0"/>
    <w:rsid w:val="009D0A61"/>
    <w:rsid w:val="009D0A6C"/>
    <w:rsid w:val="009D0D40"/>
    <w:rsid w:val="009D159D"/>
    <w:rsid w:val="009D19AB"/>
    <w:rsid w:val="009D1D96"/>
    <w:rsid w:val="009D2F38"/>
    <w:rsid w:val="009D3953"/>
    <w:rsid w:val="009D3980"/>
    <w:rsid w:val="009D4BB2"/>
    <w:rsid w:val="009D57C2"/>
    <w:rsid w:val="009D5A53"/>
    <w:rsid w:val="009D5E52"/>
    <w:rsid w:val="009D6074"/>
    <w:rsid w:val="009D6682"/>
    <w:rsid w:val="009D6AE1"/>
    <w:rsid w:val="009D756D"/>
    <w:rsid w:val="009D8A52"/>
    <w:rsid w:val="009E03D0"/>
    <w:rsid w:val="009E1815"/>
    <w:rsid w:val="009E2FB4"/>
    <w:rsid w:val="009E320A"/>
    <w:rsid w:val="009E3E16"/>
    <w:rsid w:val="009E5413"/>
    <w:rsid w:val="009E5763"/>
    <w:rsid w:val="009E59DF"/>
    <w:rsid w:val="009E5CFA"/>
    <w:rsid w:val="009E5F48"/>
    <w:rsid w:val="009E5FCA"/>
    <w:rsid w:val="009E6028"/>
    <w:rsid w:val="009E7577"/>
    <w:rsid w:val="009F014C"/>
    <w:rsid w:val="009F1A52"/>
    <w:rsid w:val="009F1B08"/>
    <w:rsid w:val="009F37C5"/>
    <w:rsid w:val="009F3CAD"/>
    <w:rsid w:val="009F464E"/>
    <w:rsid w:val="009F50A7"/>
    <w:rsid w:val="009F5954"/>
    <w:rsid w:val="009F6332"/>
    <w:rsid w:val="009F725A"/>
    <w:rsid w:val="009F7400"/>
    <w:rsid w:val="009F7930"/>
    <w:rsid w:val="009F7F35"/>
    <w:rsid w:val="00A00360"/>
    <w:rsid w:val="00A00367"/>
    <w:rsid w:val="00A008F7"/>
    <w:rsid w:val="00A00F6C"/>
    <w:rsid w:val="00A0332D"/>
    <w:rsid w:val="00A041A1"/>
    <w:rsid w:val="00A0586F"/>
    <w:rsid w:val="00A05889"/>
    <w:rsid w:val="00A05978"/>
    <w:rsid w:val="00A05E7C"/>
    <w:rsid w:val="00A05F37"/>
    <w:rsid w:val="00A0601E"/>
    <w:rsid w:val="00A07AC6"/>
    <w:rsid w:val="00A07E6C"/>
    <w:rsid w:val="00A10071"/>
    <w:rsid w:val="00A1155D"/>
    <w:rsid w:val="00A127B5"/>
    <w:rsid w:val="00A12BC0"/>
    <w:rsid w:val="00A12C17"/>
    <w:rsid w:val="00A136C4"/>
    <w:rsid w:val="00A156B0"/>
    <w:rsid w:val="00A15CCC"/>
    <w:rsid w:val="00A15E23"/>
    <w:rsid w:val="00A21635"/>
    <w:rsid w:val="00A22BA3"/>
    <w:rsid w:val="00A23F4C"/>
    <w:rsid w:val="00A24CD2"/>
    <w:rsid w:val="00A2531E"/>
    <w:rsid w:val="00A2611C"/>
    <w:rsid w:val="00A266E6"/>
    <w:rsid w:val="00A26F22"/>
    <w:rsid w:val="00A2760C"/>
    <w:rsid w:val="00A279DC"/>
    <w:rsid w:val="00A27A85"/>
    <w:rsid w:val="00A305E4"/>
    <w:rsid w:val="00A30708"/>
    <w:rsid w:val="00A30803"/>
    <w:rsid w:val="00A3098C"/>
    <w:rsid w:val="00A323D2"/>
    <w:rsid w:val="00A329D1"/>
    <w:rsid w:val="00A32D3B"/>
    <w:rsid w:val="00A335BF"/>
    <w:rsid w:val="00A355A4"/>
    <w:rsid w:val="00A3609D"/>
    <w:rsid w:val="00A3620D"/>
    <w:rsid w:val="00A36736"/>
    <w:rsid w:val="00A368C3"/>
    <w:rsid w:val="00A408F8"/>
    <w:rsid w:val="00A40997"/>
    <w:rsid w:val="00A409A7"/>
    <w:rsid w:val="00A41645"/>
    <w:rsid w:val="00A42676"/>
    <w:rsid w:val="00A42865"/>
    <w:rsid w:val="00A429AB"/>
    <w:rsid w:val="00A437EA"/>
    <w:rsid w:val="00A437F8"/>
    <w:rsid w:val="00A4394C"/>
    <w:rsid w:val="00A45919"/>
    <w:rsid w:val="00A45B1F"/>
    <w:rsid w:val="00A4639C"/>
    <w:rsid w:val="00A466A0"/>
    <w:rsid w:val="00A46C17"/>
    <w:rsid w:val="00A47E1E"/>
    <w:rsid w:val="00A515C7"/>
    <w:rsid w:val="00A528FA"/>
    <w:rsid w:val="00A5322B"/>
    <w:rsid w:val="00A53403"/>
    <w:rsid w:val="00A56944"/>
    <w:rsid w:val="00A56E00"/>
    <w:rsid w:val="00A60350"/>
    <w:rsid w:val="00A6153C"/>
    <w:rsid w:val="00A61740"/>
    <w:rsid w:val="00A62F79"/>
    <w:rsid w:val="00A66063"/>
    <w:rsid w:val="00A672C8"/>
    <w:rsid w:val="00A67D4E"/>
    <w:rsid w:val="00A70CEF"/>
    <w:rsid w:val="00A716D3"/>
    <w:rsid w:val="00A71876"/>
    <w:rsid w:val="00A71BD0"/>
    <w:rsid w:val="00A72499"/>
    <w:rsid w:val="00A727AE"/>
    <w:rsid w:val="00A7284A"/>
    <w:rsid w:val="00A7286E"/>
    <w:rsid w:val="00A72C55"/>
    <w:rsid w:val="00A73440"/>
    <w:rsid w:val="00A735B2"/>
    <w:rsid w:val="00A73B29"/>
    <w:rsid w:val="00A741FC"/>
    <w:rsid w:val="00A74854"/>
    <w:rsid w:val="00A748F4"/>
    <w:rsid w:val="00A756AA"/>
    <w:rsid w:val="00A766C8"/>
    <w:rsid w:val="00A76FD7"/>
    <w:rsid w:val="00A77A43"/>
    <w:rsid w:val="00A77A71"/>
    <w:rsid w:val="00A80743"/>
    <w:rsid w:val="00A833D2"/>
    <w:rsid w:val="00A83A39"/>
    <w:rsid w:val="00A83AF0"/>
    <w:rsid w:val="00A84BBC"/>
    <w:rsid w:val="00A85194"/>
    <w:rsid w:val="00A85258"/>
    <w:rsid w:val="00A85860"/>
    <w:rsid w:val="00A903E1"/>
    <w:rsid w:val="00A9040C"/>
    <w:rsid w:val="00A9180F"/>
    <w:rsid w:val="00A91AD9"/>
    <w:rsid w:val="00A91FBA"/>
    <w:rsid w:val="00A92365"/>
    <w:rsid w:val="00A92F12"/>
    <w:rsid w:val="00A94A75"/>
    <w:rsid w:val="00A950BC"/>
    <w:rsid w:val="00A957A7"/>
    <w:rsid w:val="00A95EAA"/>
    <w:rsid w:val="00A9629C"/>
    <w:rsid w:val="00A965C8"/>
    <w:rsid w:val="00A97817"/>
    <w:rsid w:val="00A9793A"/>
    <w:rsid w:val="00A97DCB"/>
    <w:rsid w:val="00AA362E"/>
    <w:rsid w:val="00AA3768"/>
    <w:rsid w:val="00AA39C6"/>
    <w:rsid w:val="00AA41BB"/>
    <w:rsid w:val="00AA446C"/>
    <w:rsid w:val="00AA5B39"/>
    <w:rsid w:val="00AA6A98"/>
    <w:rsid w:val="00AB0354"/>
    <w:rsid w:val="00AB03C7"/>
    <w:rsid w:val="00AB065D"/>
    <w:rsid w:val="00AB0ABC"/>
    <w:rsid w:val="00AB1478"/>
    <w:rsid w:val="00AB2860"/>
    <w:rsid w:val="00AB2D96"/>
    <w:rsid w:val="00AB3A70"/>
    <w:rsid w:val="00AB3AE0"/>
    <w:rsid w:val="00AB4130"/>
    <w:rsid w:val="00AB64E1"/>
    <w:rsid w:val="00AB756D"/>
    <w:rsid w:val="00AB78C7"/>
    <w:rsid w:val="00AB7D11"/>
    <w:rsid w:val="00AC0574"/>
    <w:rsid w:val="00AC12A4"/>
    <w:rsid w:val="00AC1D58"/>
    <w:rsid w:val="00AC3688"/>
    <w:rsid w:val="00AC39D3"/>
    <w:rsid w:val="00AC41AC"/>
    <w:rsid w:val="00AC5ABD"/>
    <w:rsid w:val="00AC61A6"/>
    <w:rsid w:val="00AC6525"/>
    <w:rsid w:val="00AD057A"/>
    <w:rsid w:val="00AD073E"/>
    <w:rsid w:val="00AD0D7D"/>
    <w:rsid w:val="00AD0E26"/>
    <w:rsid w:val="00AD1ACB"/>
    <w:rsid w:val="00AD1C78"/>
    <w:rsid w:val="00AD1CDA"/>
    <w:rsid w:val="00AD1E9C"/>
    <w:rsid w:val="00AD22DF"/>
    <w:rsid w:val="00AD282F"/>
    <w:rsid w:val="00AD29C3"/>
    <w:rsid w:val="00AD3278"/>
    <w:rsid w:val="00AD3759"/>
    <w:rsid w:val="00AD5E41"/>
    <w:rsid w:val="00AD7712"/>
    <w:rsid w:val="00AD7B5F"/>
    <w:rsid w:val="00AE0743"/>
    <w:rsid w:val="00AE1313"/>
    <w:rsid w:val="00AE14E0"/>
    <w:rsid w:val="00AE19B6"/>
    <w:rsid w:val="00AE20DD"/>
    <w:rsid w:val="00AE27F5"/>
    <w:rsid w:val="00AE4604"/>
    <w:rsid w:val="00AE6881"/>
    <w:rsid w:val="00AE691E"/>
    <w:rsid w:val="00AE7A28"/>
    <w:rsid w:val="00AF031C"/>
    <w:rsid w:val="00AF174D"/>
    <w:rsid w:val="00AF2211"/>
    <w:rsid w:val="00AF3AE3"/>
    <w:rsid w:val="00AF4651"/>
    <w:rsid w:val="00AF4754"/>
    <w:rsid w:val="00AF4767"/>
    <w:rsid w:val="00AF5AE4"/>
    <w:rsid w:val="00AF6197"/>
    <w:rsid w:val="00AF6BC7"/>
    <w:rsid w:val="00AF745A"/>
    <w:rsid w:val="00AF7652"/>
    <w:rsid w:val="00B00439"/>
    <w:rsid w:val="00B0045B"/>
    <w:rsid w:val="00B00AB7"/>
    <w:rsid w:val="00B0119F"/>
    <w:rsid w:val="00B017B6"/>
    <w:rsid w:val="00B02F47"/>
    <w:rsid w:val="00B04059"/>
    <w:rsid w:val="00B04362"/>
    <w:rsid w:val="00B04671"/>
    <w:rsid w:val="00B0488D"/>
    <w:rsid w:val="00B0509F"/>
    <w:rsid w:val="00B052EA"/>
    <w:rsid w:val="00B05EDF"/>
    <w:rsid w:val="00B079CA"/>
    <w:rsid w:val="00B106B6"/>
    <w:rsid w:val="00B10AF0"/>
    <w:rsid w:val="00B12281"/>
    <w:rsid w:val="00B12354"/>
    <w:rsid w:val="00B1375B"/>
    <w:rsid w:val="00B13C2B"/>
    <w:rsid w:val="00B13DA9"/>
    <w:rsid w:val="00B14625"/>
    <w:rsid w:val="00B14DC6"/>
    <w:rsid w:val="00B14F23"/>
    <w:rsid w:val="00B15E2A"/>
    <w:rsid w:val="00B15ED0"/>
    <w:rsid w:val="00B16B43"/>
    <w:rsid w:val="00B17D64"/>
    <w:rsid w:val="00B17D91"/>
    <w:rsid w:val="00B20023"/>
    <w:rsid w:val="00B2025A"/>
    <w:rsid w:val="00B20B00"/>
    <w:rsid w:val="00B212E8"/>
    <w:rsid w:val="00B2141B"/>
    <w:rsid w:val="00B2160E"/>
    <w:rsid w:val="00B21810"/>
    <w:rsid w:val="00B21DC9"/>
    <w:rsid w:val="00B23220"/>
    <w:rsid w:val="00B240E8"/>
    <w:rsid w:val="00B24493"/>
    <w:rsid w:val="00B24AEA"/>
    <w:rsid w:val="00B264AE"/>
    <w:rsid w:val="00B27772"/>
    <w:rsid w:val="00B3042F"/>
    <w:rsid w:val="00B3043E"/>
    <w:rsid w:val="00B304CB"/>
    <w:rsid w:val="00B31D57"/>
    <w:rsid w:val="00B32C4D"/>
    <w:rsid w:val="00B33C6A"/>
    <w:rsid w:val="00B33C9A"/>
    <w:rsid w:val="00B3465E"/>
    <w:rsid w:val="00B34C4E"/>
    <w:rsid w:val="00B35D91"/>
    <w:rsid w:val="00B36358"/>
    <w:rsid w:val="00B377BA"/>
    <w:rsid w:val="00B40FBA"/>
    <w:rsid w:val="00B41204"/>
    <w:rsid w:val="00B41233"/>
    <w:rsid w:val="00B413F2"/>
    <w:rsid w:val="00B41CFF"/>
    <w:rsid w:val="00B41F47"/>
    <w:rsid w:val="00B423BA"/>
    <w:rsid w:val="00B4272A"/>
    <w:rsid w:val="00B42A65"/>
    <w:rsid w:val="00B42B51"/>
    <w:rsid w:val="00B42BFB"/>
    <w:rsid w:val="00B4320E"/>
    <w:rsid w:val="00B443D8"/>
    <w:rsid w:val="00B45C82"/>
    <w:rsid w:val="00B468CA"/>
    <w:rsid w:val="00B46A22"/>
    <w:rsid w:val="00B46A46"/>
    <w:rsid w:val="00B46A5A"/>
    <w:rsid w:val="00B471B3"/>
    <w:rsid w:val="00B47319"/>
    <w:rsid w:val="00B47430"/>
    <w:rsid w:val="00B50256"/>
    <w:rsid w:val="00B52316"/>
    <w:rsid w:val="00B535FB"/>
    <w:rsid w:val="00B53DD6"/>
    <w:rsid w:val="00B5425E"/>
    <w:rsid w:val="00B54EF7"/>
    <w:rsid w:val="00B55B6E"/>
    <w:rsid w:val="00B56824"/>
    <w:rsid w:val="00B6005D"/>
    <w:rsid w:val="00B60082"/>
    <w:rsid w:val="00B6039E"/>
    <w:rsid w:val="00B6114E"/>
    <w:rsid w:val="00B615F1"/>
    <w:rsid w:val="00B6191F"/>
    <w:rsid w:val="00B620D4"/>
    <w:rsid w:val="00B64249"/>
    <w:rsid w:val="00B653C8"/>
    <w:rsid w:val="00B659CA"/>
    <w:rsid w:val="00B66FFF"/>
    <w:rsid w:val="00B6713E"/>
    <w:rsid w:val="00B67794"/>
    <w:rsid w:val="00B71510"/>
    <w:rsid w:val="00B72000"/>
    <w:rsid w:val="00B7262C"/>
    <w:rsid w:val="00B72771"/>
    <w:rsid w:val="00B72DE6"/>
    <w:rsid w:val="00B72FF1"/>
    <w:rsid w:val="00B7340D"/>
    <w:rsid w:val="00B73D09"/>
    <w:rsid w:val="00B73F39"/>
    <w:rsid w:val="00B74C28"/>
    <w:rsid w:val="00B75960"/>
    <w:rsid w:val="00B76068"/>
    <w:rsid w:val="00B76A02"/>
    <w:rsid w:val="00B778B2"/>
    <w:rsid w:val="00B77CA6"/>
    <w:rsid w:val="00B802F9"/>
    <w:rsid w:val="00B804EA"/>
    <w:rsid w:val="00B805EB"/>
    <w:rsid w:val="00B80632"/>
    <w:rsid w:val="00B811D9"/>
    <w:rsid w:val="00B82251"/>
    <w:rsid w:val="00B82A44"/>
    <w:rsid w:val="00B82CFB"/>
    <w:rsid w:val="00B85588"/>
    <w:rsid w:val="00B8558B"/>
    <w:rsid w:val="00B872F2"/>
    <w:rsid w:val="00B903A4"/>
    <w:rsid w:val="00B90EF3"/>
    <w:rsid w:val="00B910A0"/>
    <w:rsid w:val="00B91A24"/>
    <w:rsid w:val="00B91CEE"/>
    <w:rsid w:val="00B9249C"/>
    <w:rsid w:val="00B927E6"/>
    <w:rsid w:val="00B935B4"/>
    <w:rsid w:val="00B935D9"/>
    <w:rsid w:val="00B9407C"/>
    <w:rsid w:val="00B95018"/>
    <w:rsid w:val="00B96D44"/>
    <w:rsid w:val="00B976C0"/>
    <w:rsid w:val="00BA0842"/>
    <w:rsid w:val="00BA0D22"/>
    <w:rsid w:val="00BA1170"/>
    <w:rsid w:val="00BA2DB8"/>
    <w:rsid w:val="00BA453D"/>
    <w:rsid w:val="00BA4E4E"/>
    <w:rsid w:val="00BA5C25"/>
    <w:rsid w:val="00BA5D63"/>
    <w:rsid w:val="00BA6805"/>
    <w:rsid w:val="00BA6D1A"/>
    <w:rsid w:val="00BA7C36"/>
    <w:rsid w:val="00BB19A8"/>
    <w:rsid w:val="00BB1F43"/>
    <w:rsid w:val="00BB2062"/>
    <w:rsid w:val="00BB3BFE"/>
    <w:rsid w:val="00BB3D38"/>
    <w:rsid w:val="00BB40F1"/>
    <w:rsid w:val="00BB5225"/>
    <w:rsid w:val="00BB56E8"/>
    <w:rsid w:val="00BB58F4"/>
    <w:rsid w:val="00BB59B4"/>
    <w:rsid w:val="00BB5B59"/>
    <w:rsid w:val="00BB6629"/>
    <w:rsid w:val="00BC1726"/>
    <w:rsid w:val="00BC19C7"/>
    <w:rsid w:val="00BC1DBC"/>
    <w:rsid w:val="00BC32F3"/>
    <w:rsid w:val="00BC3428"/>
    <w:rsid w:val="00BC3C57"/>
    <w:rsid w:val="00BC3CEE"/>
    <w:rsid w:val="00BC4821"/>
    <w:rsid w:val="00BC4EEC"/>
    <w:rsid w:val="00BC6648"/>
    <w:rsid w:val="00BC7E06"/>
    <w:rsid w:val="00BD1967"/>
    <w:rsid w:val="00BD1B98"/>
    <w:rsid w:val="00BD257E"/>
    <w:rsid w:val="00BD2671"/>
    <w:rsid w:val="00BD3325"/>
    <w:rsid w:val="00BD4DB7"/>
    <w:rsid w:val="00BD69AE"/>
    <w:rsid w:val="00BD7180"/>
    <w:rsid w:val="00BE0677"/>
    <w:rsid w:val="00BE06BA"/>
    <w:rsid w:val="00BE1550"/>
    <w:rsid w:val="00BE1D18"/>
    <w:rsid w:val="00BE201D"/>
    <w:rsid w:val="00BE25FD"/>
    <w:rsid w:val="00BE3A50"/>
    <w:rsid w:val="00BE46C4"/>
    <w:rsid w:val="00BE4AEB"/>
    <w:rsid w:val="00BE509C"/>
    <w:rsid w:val="00BE67A1"/>
    <w:rsid w:val="00BE7E94"/>
    <w:rsid w:val="00BF1ADC"/>
    <w:rsid w:val="00BF3221"/>
    <w:rsid w:val="00BF5C28"/>
    <w:rsid w:val="00BF5D87"/>
    <w:rsid w:val="00BF7B87"/>
    <w:rsid w:val="00BF7E45"/>
    <w:rsid w:val="00C02474"/>
    <w:rsid w:val="00C02B18"/>
    <w:rsid w:val="00C02BD9"/>
    <w:rsid w:val="00C0306B"/>
    <w:rsid w:val="00C03603"/>
    <w:rsid w:val="00C0381E"/>
    <w:rsid w:val="00C04E75"/>
    <w:rsid w:val="00C07887"/>
    <w:rsid w:val="00C10896"/>
    <w:rsid w:val="00C10908"/>
    <w:rsid w:val="00C10E5F"/>
    <w:rsid w:val="00C10F12"/>
    <w:rsid w:val="00C1110B"/>
    <w:rsid w:val="00C1375E"/>
    <w:rsid w:val="00C14035"/>
    <w:rsid w:val="00C1576D"/>
    <w:rsid w:val="00C16C0A"/>
    <w:rsid w:val="00C17395"/>
    <w:rsid w:val="00C17C8A"/>
    <w:rsid w:val="00C2034D"/>
    <w:rsid w:val="00C20456"/>
    <w:rsid w:val="00C20808"/>
    <w:rsid w:val="00C20DE2"/>
    <w:rsid w:val="00C21100"/>
    <w:rsid w:val="00C219A0"/>
    <w:rsid w:val="00C219E8"/>
    <w:rsid w:val="00C21EA4"/>
    <w:rsid w:val="00C226E7"/>
    <w:rsid w:val="00C23A6C"/>
    <w:rsid w:val="00C2446A"/>
    <w:rsid w:val="00C249BC"/>
    <w:rsid w:val="00C26F7D"/>
    <w:rsid w:val="00C27F1C"/>
    <w:rsid w:val="00C30230"/>
    <w:rsid w:val="00C308F5"/>
    <w:rsid w:val="00C30BE4"/>
    <w:rsid w:val="00C31462"/>
    <w:rsid w:val="00C31C9F"/>
    <w:rsid w:val="00C3208D"/>
    <w:rsid w:val="00C320C3"/>
    <w:rsid w:val="00C3226B"/>
    <w:rsid w:val="00C3280D"/>
    <w:rsid w:val="00C34C44"/>
    <w:rsid w:val="00C35C3B"/>
    <w:rsid w:val="00C360D1"/>
    <w:rsid w:val="00C362C7"/>
    <w:rsid w:val="00C364C7"/>
    <w:rsid w:val="00C37465"/>
    <w:rsid w:val="00C378BA"/>
    <w:rsid w:val="00C37A02"/>
    <w:rsid w:val="00C40300"/>
    <w:rsid w:val="00C4043B"/>
    <w:rsid w:val="00C4061D"/>
    <w:rsid w:val="00C407F7"/>
    <w:rsid w:val="00C40BF3"/>
    <w:rsid w:val="00C40C25"/>
    <w:rsid w:val="00C4116D"/>
    <w:rsid w:val="00C416E0"/>
    <w:rsid w:val="00C41B14"/>
    <w:rsid w:val="00C41FBD"/>
    <w:rsid w:val="00C4230E"/>
    <w:rsid w:val="00C43282"/>
    <w:rsid w:val="00C457DD"/>
    <w:rsid w:val="00C45AAB"/>
    <w:rsid w:val="00C46BD1"/>
    <w:rsid w:val="00C46D1F"/>
    <w:rsid w:val="00C47A8E"/>
    <w:rsid w:val="00C47E24"/>
    <w:rsid w:val="00C50813"/>
    <w:rsid w:val="00C51C3D"/>
    <w:rsid w:val="00C51CDC"/>
    <w:rsid w:val="00C53099"/>
    <w:rsid w:val="00C5378C"/>
    <w:rsid w:val="00C53DF6"/>
    <w:rsid w:val="00C542D3"/>
    <w:rsid w:val="00C57B40"/>
    <w:rsid w:val="00C602AF"/>
    <w:rsid w:val="00C61DBA"/>
    <w:rsid w:val="00C623FA"/>
    <w:rsid w:val="00C62898"/>
    <w:rsid w:val="00C62ED2"/>
    <w:rsid w:val="00C64A1C"/>
    <w:rsid w:val="00C6569B"/>
    <w:rsid w:val="00C656B6"/>
    <w:rsid w:val="00C6601D"/>
    <w:rsid w:val="00C6757D"/>
    <w:rsid w:val="00C67F3F"/>
    <w:rsid w:val="00C72446"/>
    <w:rsid w:val="00C73757"/>
    <w:rsid w:val="00C73AE6"/>
    <w:rsid w:val="00C73F79"/>
    <w:rsid w:val="00C73FFB"/>
    <w:rsid w:val="00C74A7F"/>
    <w:rsid w:val="00C75BB8"/>
    <w:rsid w:val="00C7700D"/>
    <w:rsid w:val="00C803F7"/>
    <w:rsid w:val="00C816A8"/>
    <w:rsid w:val="00C817E7"/>
    <w:rsid w:val="00C81AD0"/>
    <w:rsid w:val="00C828D2"/>
    <w:rsid w:val="00C82B1C"/>
    <w:rsid w:val="00C8419D"/>
    <w:rsid w:val="00C84214"/>
    <w:rsid w:val="00C842DF"/>
    <w:rsid w:val="00C84317"/>
    <w:rsid w:val="00C85309"/>
    <w:rsid w:val="00C85A3C"/>
    <w:rsid w:val="00C85F47"/>
    <w:rsid w:val="00C8620B"/>
    <w:rsid w:val="00C86543"/>
    <w:rsid w:val="00C86552"/>
    <w:rsid w:val="00C86947"/>
    <w:rsid w:val="00C8698E"/>
    <w:rsid w:val="00C90008"/>
    <w:rsid w:val="00C903F9"/>
    <w:rsid w:val="00C9084B"/>
    <w:rsid w:val="00C910E1"/>
    <w:rsid w:val="00C91AF1"/>
    <w:rsid w:val="00C932E8"/>
    <w:rsid w:val="00C943C0"/>
    <w:rsid w:val="00C953E3"/>
    <w:rsid w:val="00C95C6E"/>
    <w:rsid w:val="00C95E3C"/>
    <w:rsid w:val="00C95F04"/>
    <w:rsid w:val="00C96039"/>
    <w:rsid w:val="00C965CB"/>
    <w:rsid w:val="00C9677A"/>
    <w:rsid w:val="00C96D0C"/>
    <w:rsid w:val="00C976A2"/>
    <w:rsid w:val="00C97D36"/>
    <w:rsid w:val="00C97E7E"/>
    <w:rsid w:val="00CA016F"/>
    <w:rsid w:val="00CA1EE5"/>
    <w:rsid w:val="00CA2560"/>
    <w:rsid w:val="00CA28AD"/>
    <w:rsid w:val="00CA2928"/>
    <w:rsid w:val="00CA4331"/>
    <w:rsid w:val="00CA559C"/>
    <w:rsid w:val="00CA5A8F"/>
    <w:rsid w:val="00CA6026"/>
    <w:rsid w:val="00CA6F53"/>
    <w:rsid w:val="00CA7868"/>
    <w:rsid w:val="00CB01A1"/>
    <w:rsid w:val="00CB1E55"/>
    <w:rsid w:val="00CB1E74"/>
    <w:rsid w:val="00CB2FE4"/>
    <w:rsid w:val="00CB34E5"/>
    <w:rsid w:val="00CB49DD"/>
    <w:rsid w:val="00CB5A5D"/>
    <w:rsid w:val="00CB7D29"/>
    <w:rsid w:val="00CC1097"/>
    <w:rsid w:val="00CC10A3"/>
    <w:rsid w:val="00CC2325"/>
    <w:rsid w:val="00CC3359"/>
    <w:rsid w:val="00CC4CBB"/>
    <w:rsid w:val="00CC4E1D"/>
    <w:rsid w:val="00CC50CB"/>
    <w:rsid w:val="00CC6BE1"/>
    <w:rsid w:val="00CC6C07"/>
    <w:rsid w:val="00CD0875"/>
    <w:rsid w:val="00CD1019"/>
    <w:rsid w:val="00CD2ED0"/>
    <w:rsid w:val="00CD3802"/>
    <w:rsid w:val="00CD478F"/>
    <w:rsid w:val="00CD5686"/>
    <w:rsid w:val="00CD6707"/>
    <w:rsid w:val="00CD6A51"/>
    <w:rsid w:val="00CD6C67"/>
    <w:rsid w:val="00CD744F"/>
    <w:rsid w:val="00CD7935"/>
    <w:rsid w:val="00CE0C4A"/>
    <w:rsid w:val="00CE31BE"/>
    <w:rsid w:val="00CE4C54"/>
    <w:rsid w:val="00CE4CA1"/>
    <w:rsid w:val="00CE556E"/>
    <w:rsid w:val="00CE5879"/>
    <w:rsid w:val="00CE65E5"/>
    <w:rsid w:val="00CE6903"/>
    <w:rsid w:val="00CE6B82"/>
    <w:rsid w:val="00CE7195"/>
    <w:rsid w:val="00CE73BA"/>
    <w:rsid w:val="00CE7601"/>
    <w:rsid w:val="00CE767A"/>
    <w:rsid w:val="00CE7A66"/>
    <w:rsid w:val="00CE7AAA"/>
    <w:rsid w:val="00CE7D11"/>
    <w:rsid w:val="00CF0A4F"/>
    <w:rsid w:val="00CF0E80"/>
    <w:rsid w:val="00CF1370"/>
    <w:rsid w:val="00CF142F"/>
    <w:rsid w:val="00CF2016"/>
    <w:rsid w:val="00CF220E"/>
    <w:rsid w:val="00CF2B8C"/>
    <w:rsid w:val="00CF30A1"/>
    <w:rsid w:val="00CF3BEF"/>
    <w:rsid w:val="00CF43FA"/>
    <w:rsid w:val="00CF4E7E"/>
    <w:rsid w:val="00CF58DD"/>
    <w:rsid w:val="00CF5C51"/>
    <w:rsid w:val="00CF5EBD"/>
    <w:rsid w:val="00CF60C9"/>
    <w:rsid w:val="00D00676"/>
    <w:rsid w:val="00D006BF"/>
    <w:rsid w:val="00D02943"/>
    <w:rsid w:val="00D0320D"/>
    <w:rsid w:val="00D04059"/>
    <w:rsid w:val="00D04133"/>
    <w:rsid w:val="00D043AC"/>
    <w:rsid w:val="00D0462B"/>
    <w:rsid w:val="00D04ACC"/>
    <w:rsid w:val="00D050F6"/>
    <w:rsid w:val="00D05DCA"/>
    <w:rsid w:val="00D069E4"/>
    <w:rsid w:val="00D07C62"/>
    <w:rsid w:val="00D1035C"/>
    <w:rsid w:val="00D106C4"/>
    <w:rsid w:val="00D11B40"/>
    <w:rsid w:val="00D11B66"/>
    <w:rsid w:val="00D1267D"/>
    <w:rsid w:val="00D12A1D"/>
    <w:rsid w:val="00D12DCA"/>
    <w:rsid w:val="00D12FC0"/>
    <w:rsid w:val="00D139AF"/>
    <w:rsid w:val="00D13AED"/>
    <w:rsid w:val="00D14930"/>
    <w:rsid w:val="00D14DAA"/>
    <w:rsid w:val="00D1535F"/>
    <w:rsid w:val="00D203AA"/>
    <w:rsid w:val="00D21347"/>
    <w:rsid w:val="00D21DD3"/>
    <w:rsid w:val="00D222F6"/>
    <w:rsid w:val="00D22414"/>
    <w:rsid w:val="00D22E04"/>
    <w:rsid w:val="00D24A30"/>
    <w:rsid w:val="00D25968"/>
    <w:rsid w:val="00D27044"/>
    <w:rsid w:val="00D27052"/>
    <w:rsid w:val="00D275BF"/>
    <w:rsid w:val="00D27818"/>
    <w:rsid w:val="00D27D9A"/>
    <w:rsid w:val="00D27F15"/>
    <w:rsid w:val="00D3073B"/>
    <w:rsid w:val="00D31B3B"/>
    <w:rsid w:val="00D32BB9"/>
    <w:rsid w:val="00D33468"/>
    <w:rsid w:val="00D33CEC"/>
    <w:rsid w:val="00D345AD"/>
    <w:rsid w:val="00D36426"/>
    <w:rsid w:val="00D37962"/>
    <w:rsid w:val="00D37FE2"/>
    <w:rsid w:val="00D40714"/>
    <w:rsid w:val="00D416BD"/>
    <w:rsid w:val="00D41770"/>
    <w:rsid w:val="00D41965"/>
    <w:rsid w:val="00D43817"/>
    <w:rsid w:val="00D4442D"/>
    <w:rsid w:val="00D4504C"/>
    <w:rsid w:val="00D46B86"/>
    <w:rsid w:val="00D50157"/>
    <w:rsid w:val="00D50413"/>
    <w:rsid w:val="00D51B9D"/>
    <w:rsid w:val="00D536DF"/>
    <w:rsid w:val="00D54700"/>
    <w:rsid w:val="00D547BE"/>
    <w:rsid w:val="00D54D7A"/>
    <w:rsid w:val="00D550C0"/>
    <w:rsid w:val="00D55AC9"/>
    <w:rsid w:val="00D55B6D"/>
    <w:rsid w:val="00D57969"/>
    <w:rsid w:val="00D6163B"/>
    <w:rsid w:val="00D62AB6"/>
    <w:rsid w:val="00D63D08"/>
    <w:rsid w:val="00D63FDD"/>
    <w:rsid w:val="00D65089"/>
    <w:rsid w:val="00D66201"/>
    <w:rsid w:val="00D662C0"/>
    <w:rsid w:val="00D66E55"/>
    <w:rsid w:val="00D70C21"/>
    <w:rsid w:val="00D717DB"/>
    <w:rsid w:val="00D71866"/>
    <w:rsid w:val="00D72AFA"/>
    <w:rsid w:val="00D73F12"/>
    <w:rsid w:val="00D74344"/>
    <w:rsid w:val="00D74C92"/>
    <w:rsid w:val="00D74D76"/>
    <w:rsid w:val="00D75179"/>
    <w:rsid w:val="00D75A38"/>
    <w:rsid w:val="00D77E77"/>
    <w:rsid w:val="00D802BB"/>
    <w:rsid w:val="00D80ADB"/>
    <w:rsid w:val="00D812B7"/>
    <w:rsid w:val="00D818D0"/>
    <w:rsid w:val="00D81FB1"/>
    <w:rsid w:val="00D82E16"/>
    <w:rsid w:val="00D83501"/>
    <w:rsid w:val="00D83A14"/>
    <w:rsid w:val="00D83BA2"/>
    <w:rsid w:val="00D83CF0"/>
    <w:rsid w:val="00D8433A"/>
    <w:rsid w:val="00D84864"/>
    <w:rsid w:val="00D85224"/>
    <w:rsid w:val="00D86008"/>
    <w:rsid w:val="00D860F8"/>
    <w:rsid w:val="00D861A2"/>
    <w:rsid w:val="00D864FB"/>
    <w:rsid w:val="00D86B6B"/>
    <w:rsid w:val="00D875AD"/>
    <w:rsid w:val="00D8796D"/>
    <w:rsid w:val="00D87BB6"/>
    <w:rsid w:val="00D90D0F"/>
    <w:rsid w:val="00D91D57"/>
    <w:rsid w:val="00D91F98"/>
    <w:rsid w:val="00D924A4"/>
    <w:rsid w:val="00D93BB8"/>
    <w:rsid w:val="00D94192"/>
    <w:rsid w:val="00D94692"/>
    <w:rsid w:val="00D94DA5"/>
    <w:rsid w:val="00D95C92"/>
    <w:rsid w:val="00D96037"/>
    <w:rsid w:val="00D96633"/>
    <w:rsid w:val="00D966B1"/>
    <w:rsid w:val="00D96816"/>
    <w:rsid w:val="00D96C58"/>
    <w:rsid w:val="00D9720F"/>
    <w:rsid w:val="00D97925"/>
    <w:rsid w:val="00DA0690"/>
    <w:rsid w:val="00DA0909"/>
    <w:rsid w:val="00DA1E47"/>
    <w:rsid w:val="00DA2037"/>
    <w:rsid w:val="00DA205F"/>
    <w:rsid w:val="00DA2FFD"/>
    <w:rsid w:val="00DA3BC9"/>
    <w:rsid w:val="00DA3EB4"/>
    <w:rsid w:val="00DA41D0"/>
    <w:rsid w:val="00DA71BD"/>
    <w:rsid w:val="00DA72B7"/>
    <w:rsid w:val="00DA74C6"/>
    <w:rsid w:val="00DB0185"/>
    <w:rsid w:val="00DB0610"/>
    <w:rsid w:val="00DB1080"/>
    <w:rsid w:val="00DB284D"/>
    <w:rsid w:val="00DB28D4"/>
    <w:rsid w:val="00DB4D12"/>
    <w:rsid w:val="00DB5025"/>
    <w:rsid w:val="00DB59DF"/>
    <w:rsid w:val="00DB5B69"/>
    <w:rsid w:val="00DB6761"/>
    <w:rsid w:val="00DB7CD7"/>
    <w:rsid w:val="00DC02BE"/>
    <w:rsid w:val="00DC04A1"/>
    <w:rsid w:val="00DC0D53"/>
    <w:rsid w:val="00DC1937"/>
    <w:rsid w:val="00DC19D0"/>
    <w:rsid w:val="00DC1EE2"/>
    <w:rsid w:val="00DC23C9"/>
    <w:rsid w:val="00DC62C5"/>
    <w:rsid w:val="00DD0104"/>
    <w:rsid w:val="00DD16C2"/>
    <w:rsid w:val="00DD20F0"/>
    <w:rsid w:val="00DD20FE"/>
    <w:rsid w:val="00DD2702"/>
    <w:rsid w:val="00DD391C"/>
    <w:rsid w:val="00DD4110"/>
    <w:rsid w:val="00DD48A1"/>
    <w:rsid w:val="00DD4B4A"/>
    <w:rsid w:val="00DD4CF9"/>
    <w:rsid w:val="00DD4F02"/>
    <w:rsid w:val="00DD519A"/>
    <w:rsid w:val="00DD5C58"/>
    <w:rsid w:val="00DD5F67"/>
    <w:rsid w:val="00DD79AE"/>
    <w:rsid w:val="00DE03FE"/>
    <w:rsid w:val="00DE062A"/>
    <w:rsid w:val="00DE1377"/>
    <w:rsid w:val="00DE17FD"/>
    <w:rsid w:val="00DE1BBF"/>
    <w:rsid w:val="00DE5864"/>
    <w:rsid w:val="00DE5D89"/>
    <w:rsid w:val="00DE602F"/>
    <w:rsid w:val="00DE6AFD"/>
    <w:rsid w:val="00DE6B1F"/>
    <w:rsid w:val="00DE7C08"/>
    <w:rsid w:val="00DF0A89"/>
    <w:rsid w:val="00DF0B83"/>
    <w:rsid w:val="00DF13C3"/>
    <w:rsid w:val="00DF1481"/>
    <w:rsid w:val="00DF159E"/>
    <w:rsid w:val="00DF2E69"/>
    <w:rsid w:val="00DF2FBF"/>
    <w:rsid w:val="00DF2FF3"/>
    <w:rsid w:val="00DF3804"/>
    <w:rsid w:val="00DF3908"/>
    <w:rsid w:val="00DF3B31"/>
    <w:rsid w:val="00DF4098"/>
    <w:rsid w:val="00DF56FA"/>
    <w:rsid w:val="00DF610C"/>
    <w:rsid w:val="00DF6650"/>
    <w:rsid w:val="00DF77AC"/>
    <w:rsid w:val="00DF7EA3"/>
    <w:rsid w:val="00E003F1"/>
    <w:rsid w:val="00E005F1"/>
    <w:rsid w:val="00E01053"/>
    <w:rsid w:val="00E013A6"/>
    <w:rsid w:val="00E0159E"/>
    <w:rsid w:val="00E0174B"/>
    <w:rsid w:val="00E01B57"/>
    <w:rsid w:val="00E02125"/>
    <w:rsid w:val="00E02F85"/>
    <w:rsid w:val="00E03158"/>
    <w:rsid w:val="00E04717"/>
    <w:rsid w:val="00E04841"/>
    <w:rsid w:val="00E049E2"/>
    <w:rsid w:val="00E05426"/>
    <w:rsid w:val="00E0591D"/>
    <w:rsid w:val="00E06BDF"/>
    <w:rsid w:val="00E07D0F"/>
    <w:rsid w:val="00E1017C"/>
    <w:rsid w:val="00E10C97"/>
    <w:rsid w:val="00E11441"/>
    <w:rsid w:val="00E11798"/>
    <w:rsid w:val="00E1214F"/>
    <w:rsid w:val="00E134E1"/>
    <w:rsid w:val="00E14B40"/>
    <w:rsid w:val="00E14E2B"/>
    <w:rsid w:val="00E1539E"/>
    <w:rsid w:val="00E15B1B"/>
    <w:rsid w:val="00E16CE4"/>
    <w:rsid w:val="00E16E2C"/>
    <w:rsid w:val="00E171D8"/>
    <w:rsid w:val="00E17459"/>
    <w:rsid w:val="00E17DAA"/>
    <w:rsid w:val="00E20324"/>
    <w:rsid w:val="00E2144E"/>
    <w:rsid w:val="00E22949"/>
    <w:rsid w:val="00E23204"/>
    <w:rsid w:val="00E23789"/>
    <w:rsid w:val="00E2416F"/>
    <w:rsid w:val="00E24A3A"/>
    <w:rsid w:val="00E251D5"/>
    <w:rsid w:val="00E254C0"/>
    <w:rsid w:val="00E2587B"/>
    <w:rsid w:val="00E2695B"/>
    <w:rsid w:val="00E27619"/>
    <w:rsid w:val="00E3010E"/>
    <w:rsid w:val="00E316D3"/>
    <w:rsid w:val="00E31B7B"/>
    <w:rsid w:val="00E33AEA"/>
    <w:rsid w:val="00E35F5E"/>
    <w:rsid w:val="00E37E63"/>
    <w:rsid w:val="00E40234"/>
    <w:rsid w:val="00E40A0A"/>
    <w:rsid w:val="00E40BC5"/>
    <w:rsid w:val="00E41629"/>
    <w:rsid w:val="00E41AB4"/>
    <w:rsid w:val="00E422BB"/>
    <w:rsid w:val="00E422CA"/>
    <w:rsid w:val="00E4297F"/>
    <w:rsid w:val="00E429F5"/>
    <w:rsid w:val="00E42DC5"/>
    <w:rsid w:val="00E430A1"/>
    <w:rsid w:val="00E43213"/>
    <w:rsid w:val="00E438B9"/>
    <w:rsid w:val="00E43D63"/>
    <w:rsid w:val="00E446B6"/>
    <w:rsid w:val="00E449E1"/>
    <w:rsid w:val="00E45069"/>
    <w:rsid w:val="00E4544C"/>
    <w:rsid w:val="00E46037"/>
    <w:rsid w:val="00E4606B"/>
    <w:rsid w:val="00E462D5"/>
    <w:rsid w:val="00E46A8D"/>
    <w:rsid w:val="00E47B41"/>
    <w:rsid w:val="00E505CF"/>
    <w:rsid w:val="00E50676"/>
    <w:rsid w:val="00E5071A"/>
    <w:rsid w:val="00E50C76"/>
    <w:rsid w:val="00E51965"/>
    <w:rsid w:val="00E52691"/>
    <w:rsid w:val="00E532CC"/>
    <w:rsid w:val="00E541F7"/>
    <w:rsid w:val="00E54577"/>
    <w:rsid w:val="00E54CB0"/>
    <w:rsid w:val="00E5568E"/>
    <w:rsid w:val="00E55F60"/>
    <w:rsid w:val="00E570D8"/>
    <w:rsid w:val="00E60FDD"/>
    <w:rsid w:val="00E612EE"/>
    <w:rsid w:val="00E629C4"/>
    <w:rsid w:val="00E63122"/>
    <w:rsid w:val="00E636F6"/>
    <w:rsid w:val="00E65E48"/>
    <w:rsid w:val="00E6658D"/>
    <w:rsid w:val="00E66DC9"/>
    <w:rsid w:val="00E6797A"/>
    <w:rsid w:val="00E70861"/>
    <w:rsid w:val="00E7091D"/>
    <w:rsid w:val="00E71734"/>
    <w:rsid w:val="00E71A5E"/>
    <w:rsid w:val="00E71B32"/>
    <w:rsid w:val="00E724A2"/>
    <w:rsid w:val="00E72B7E"/>
    <w:rsid w:val="00E7313F"/>
    <w:rsid w:val="00E7399B"/>
    <w:rsid w:val="00E73C4C"/>
    <w:rsid w:val="00E745FF"/>
    <w:rsid w:val="00E7489C"/>
    <w:rsid w:val="00E75A07"/>
    <w:rsid w:val="00E75CEA"/>
    <w:rsid w:val="00E765D6"/>
    <w:rsid w:val="00E76E0A"/>
    <w:rsid w:val="00E7796E"/>
    <w:rsid w:val="00E77AF9"/>
    <w:rsid w:val="00E807DB"/>
    <w:rsid w:val="00E8097D"/>
    <w:rsid w:val="00E8140D"/>
    <w:rsid w:val="00E81619"/>
    <w:rsid w:val="00E82066"/>
    <w:rsid w:val="00E82843"/>
    <w:rsid w:val="00E831C5"/>
    <w:rsid w:val="00E83460"/>
    <w:rsid w:val="00E8349B"/>
    <w:rsid w:val="00E8386C"/>
    <w:rsid w:val="00E83A6F"/>
    <w:rsid w:val="00E84111"/>
    <w:rsid w:val="00E84C83"/>
    <w:rsid w:val="00E85579"/>
    <w:rsid w:val="00E85979"/>
    <w:rsid w:val="00E85B81"/>
    <w:rsid w:val="00E86492"/>
    <w:rsid w:val="00E86CF0"/>
    <w:rsid w:val="00E87913"/>
    <w:rsid w:val="00E879A4"/>
    <w:rsid w:val="00E87CB3"/>
    <w:rsid w:val="00E87E39"/>
    <w:rsid w:val="00E9056C"/>
    <w:rsid w:val="00E905D8"/>
    <w:rsid w:val="00E907C0"/>
    <w:rsid w:val="00E90C0F"/>
    <w:rsid w:val="00E9178C"/>
    <w:rsid w:val="00E91B12"/>
    <w:rsid w:val="00E9209B"/>
    <w:rsid w:val="00E925AB"/>
    <w:rsid w:val="00E92F55"/>
    <w:rsid w:val="00E941DD"/>
    <w:rsid w:val="00E94427"/>
    <w:rsid w:val="00E9526B"/>
    <w:rsid w:val="00E95AFE"/>
    <w:rsid w:val="00E96988"/>
    <w:rsid w:val="00E9712A"/>
    <w:rsid w:val="00E97B11"/>
    <w:rsid w:val="00EA0613"/>
    <w:rsid w:val="00EA0ACD"/>
    <w:rsid w:val="00EA28B1"/>
    <w:rsid w:val="00EA2CA8"/>
    <w:rsid w:val="00EA4B7D"/>
    <w:rsid w:val="00EA53DD"/>
    <w:rsid w:val="00EA5600"/>
    <w:rsid w:val="00EA57AD"/>
    <w:rsid w:val="00EA5AC2"/>
    <w:rsid w:val="00EA5B1C"/>
    <w:rsid w:val="00EA6293"/>
    <w:rsid w:val="00EA6EE7"/>
    <w:rsid w:val="00EA7248"/>
    <w:rsid w:val="00EA793D"/>
    <w:rsid w:val="00EB0148"/>
    <w:rsid w:val="00EB07C8"/>
    <w:rsid w:val="00EB1D57"/>
    <w:rsid w:val="00EB21FE"/>
    <w:rsid w:val="00EB2685"/>
    <w:rsid w:val="00EB2890"/>
    <w:rsid w:val="00EB37C8"/>
    <w:rsid w:val="00EB5685"/>
    <w:rsid w:val="00EB624F"/>
    <w:rsid w:val="00EB65A9"/>
    <w:rsid w:val="00EB6789"/>
    <w:rsid w:val="00EB67DD"/>
    <w:rsid w:val="00EB7C3F"/>
    <w:rsid w:val="00EC04C6"/>
    <w:rsid w:val="00EC0B44"/>
    <w:rsid w:val="00EC1664"/>
    <w:rsid w:val="00EC2886"/>
    <w:rsid w:val="00EC3A90"/>
    <w:rsid w:val="00EC4513"/>
    <w:rsid w:val="00EC4FC1"/>
    <w:rsid w:val="00EC50A8"/>
    <w:rsid w:val="00EC5A18"/>
    <w:rsid w:val="00EC7103"/>
    <w:rsid w:val="00EC7D70"/>
    <w:rsid w:val="00ED1AEE"/>
    <w:rsid w:val="00ED1DB0"/>
    <w:rsid w:val="00ED2510"/>
    <w:rsid w:val="00ED31ED"/>
    <w:rsid w:val="00ED38FE"/>
    <w:rsid w:val="00ED3EE1"/>
    <w:rsid w:val="00ED5ED7"/>
    <w:rsid w:val="00ED64A5"/>
    <w:rsid w:val="00ED6CEE"/>
    <w:rsid w:val="00ED7A0A"/>
    <w:rsid w:val="00ED7A17"/>
    <w:rsid w:val="00EE0F2F"/>
    <w:rsid w:val="00EE1A5A"/>
    <w:rsid w:val="00EE2838"/>
    <w:rsid w:val="00EE37A5"/>
    <w:rsid w:val="00EE4D81"/>
    <w:rsid w:val="00EE4F67"/>
    <w:rsid w:val="00EE558B"/>
    <w:rsid w:val="00EE5798"/>
    <w:rsid w:val="00EE6091"/>
    <w:rsid w:val="00EE6749"/>
    <w:rsid w:val="00EF0DB4"/>
    <w:rsid w:val="00EF2456"/>
    <w:rsid w:val="00EF358C"/>
    <w:rsid w:val="00EF4DB1"/>
    <w:rsid w:val="00EF63E2"/>
    <w:rsid w:val="00F000FB"/>
    <w:rsid w:val="00F00280"/>
    <w:rsid w:val="00F009EB"/>
    <w:rsid w:val="00F0107A"/>
    <w:rsid w:val="00F01F7D"/>
    <w:rsid w:val="00F030D0"/>
    <w:rsid w:val="00F033F8"/>
    <w:rsid w:val="00F04016"/>
    <w:rsid w:val="00F040A6"/>
    <w:rsid w:val="00F04696"/>
    <w:rsid w:val="00F04731"/>
    <w:rsid w:val="00F04C24"/>
    <w:rsid w:val="00F04E0D"/>
    <w:rsid w:val="00F07152"/>
    <w:rsid w:val="00F071D0"/>
    <w:rsid w:val="00F07688"/>
    <w:rsid w:val="00F11B77"/>
    <w:rsid w:val="00F12ECF"/>
    <w:rsid w:val="00F1323E"/>
    <w:rsid w:val="00F144EB"/>
    <w:rsid w:val="00F15E03"/>
    <w:rsid w:val="00F224AA"/>
    <w:rsid w:val="00F2285B"/>
    <w:rsid w:val="00F22A2C"/>
    <w:rsid w:val="00F23488"/>
    <w:rsid w:val="00F2376D"/>
    <w:rsid w:val="00F240AE"/>
    <w:rsid w:val="00F25272"/>
    <w:rsid w:val="00F258A5"/>
    <w:rsid w:val="00F269F4"/>
    <w:rsid w:val="00F26D11"/>
    <w:rsid w:val="00F3090C"/>
    <w:rsid w:val="00F311C2"/>
    <w:rsid w:val="00F319A7"/>
    <w:rsid w:val="00F31B31"/>
    <w:rsid w:val="00F31F3F"/>
    <w:rsid w:val="00F34099"/>
    <w:rsid w:val="00F34EF9"/>
    <w:rsid w:val="00F35352"/>
    <w:rsid w:val="00F35622"/>
    <w:rsid w:val="00F35A49"/>
    <w:rsid w:val="00F361A0"/>
    <w:rsid w:val="00F365F9"/>
    <w:rsid w:val="00F36655"/>
    <w:rsid w:val="00F37313"/>
    <w:rsid w:val="00F37394"/>
    <w:rsid w:val="00F376A0"/>
    <w:rsid w:val="00F4153D"/>
    <w:rsid w:val="00F41BA6"/>
    <w:rsid w:val="00F41E9D"/>
    <w:rsid w:val="00F421F2"/>
    <w:rsid w:val="00F423ED"/>
    <w:rsid w:val="00F42600"/>
    <w:rsid w:val="00F42608"/>
    <w:rsid w:val="00F42F8D"/>
    <w:rsid w:val="00F43010"/>
    <w:rsid w:val="00F43667"/>
    <w:rsid w:val="00F443BE"/>
    <w:rsid w:val="00F443F8"/>
    <w:rsid w:val="00F4509D"/>
    <w:rsid w:val="00F454E8"/>
    <w:rsid w:val="00F45ED1"/>
    <w:rsid w:val="00F4601E"/>
    <w:rsid w:val="00F46496"/>
    <w:rsid w:val="00F46515"/>
    <w:rsid w:val="00F46B2F"/>
    <w:rsid w:val="00F502CF"/>
    <w:rsid w:val="00F5041B"/>
    <w:rsid w:val="00F50716"/>
    <w:rsid w:val="00F50DD4"/>
    <w:rsid w:val="00F51593"/>
    <w:rsid w:val="00F51F9A"/>
    <w:rsid w:val="00F52F50"/>
    <w:rsid w:val="00F534FC"/>
    <w:rsid w:val="00F54114"/>
    <w:rsid w:val="00F5499F"/>
    <w:rsid w:val="00F5627B"/>
    <w:rsid w:val="00F575C6"/>
    <w:rsid w:val="00F600CB"/>
    <w:rsid w:val="00F6063B"/>
    <w:rsid w:val="00F60B95"/>
    <w:rsid w:val="00F60BFD"/>
    <w:rsid w:val="00F60F35"/>
    <w:rsid w:val="00F61585"/>
    <w:rsid w:val="00F62BA9"/>
    <w:rsid w:val="00F63DA7"/>
    <w:rsid w:val="00F645AE"/>
    <w:rsid w:val="00F64E44"/>
    <w:rsid w:val="00F65F02"/>
    <w:rsid w:val="00F71210"/>
    <w:rsid w:val="00F71482"/>
    <w:rsid w:val="00F717C1"/>
    <w:rsid w:val="00F73B8E"/>
    <w:rsid w:val="00F73E0F"/>
    <w:rsid w:val="00F74E27"/>
    <w:rsid w:val="00F7574A"/>
    <w:rsid w:val="00F75CFF"/>
    <w:rsid w:val="00F7658B"/>
    <w:rsid w:val="00F77D79"/>
    <w:rsid w:val="00F804E0"/>
    <w:rsid w:val="00F8390A"/>
    <w:rsid w:val="00F83BAE"/>
    <w:rsid w:val="00F84782"/>
    <w:rsid w:val="00F84AB1"/>
    <w:rsid w:val="00F85314"/>
    <w:rsid w:val="00F86832"/>
    <w:rsid w:val="00F87EFD"/>
    <w:rsid w:val="00F906BB"/>
    <w:rsid w:val="00F92BAF"/>
    <w:rsid w:val="00F92C7A"/>
    <w:rsid w:val="00F933A3"/>
    <w:rsid w:val="00F93DC2"/>
    <w:rsid w:val="00F94ACD"/>
    <w:rsid w:val="00F94DF9"/>
    <w:rsid w:val="00F94E4D"/>
    <w:rsid w:val="00F95546"/>
    <w:rsid w:val="00F9592F"/>
    <w:rsid w:val="00F968F3"/>
    <w:rsid w:val="00F975FB"/>
    <w:rsid w:val="00F97F55"/>
    <w:rsid w:val="00FA01DC"/>
    <w:rsid w:val="00FA1874"/>
    <w:rsid w:val="00FA2AE5"/>
    <w:rsid w:val="00FA450D"/>
    <w:rsid w:val="00FA76F4"/>
    <w:rsid w:val="00FA78C1"/>
    <w:rsid w:val="00FA7CB0"/>
    <w:rsid w:val="00FA7CEA"/>
    <w:rsid w:val="00FB1E06"/>
    <w:rsid w:val="00FB205A"/>
    <w:rsid w:val="00FB2CEB"/>
    <w:rsid w:val="00FB30C7"/>
    <w:rsid w:val="00FB4525"/>
    <w:rsid w:val="00FB5C76"/>
    <w:rsid w:val="00FB6508"/>
    <w:rsid w:val="00FB715C"/>
    <w:rsid w:val="00FB7382"/>
    <w:rsid w:val="00FB7D34"/>
    <w:rsid w:val="00FC0505"/>
    <w:rsid w:val="00FC1A75"/>
    <w:rsid w:val="00FC236F"/>
    <w:rsid w:val="00FC297A"/>
    <w:rsid w:val="00FC36C3"/>
    <w:rsid w:val="00FC3A00"/>
    <w:rsid w:val="00FC42C8"/>
    <w:rsid w:val="00FC50F2"/>
    <w:rsid w:val="00FD176C"/>
    <w:rsid w:val="00FD1D24"/>
    <w:rsid w:val="00FD214C"/>
    <w:rsid w:val="00FD2768"/>
    <w:rsid w:val="00FD3691"/>
    <w:rsid w:val="00FD42D4"/>
    <w:rsid w:val="00FD4353"/>
    <w:rsid w:val="00FD463A"/>
    <w:rsid w:val="00FD5F32"/>
    <w:rsid w:val="00FD6AFF"/>
    <w:rsid w:val="00FD778F"/>
    <w:rsid w:val="00FE0A00"/>
    <w:rsid w:val="00FE188A"/>
    <w:rsid w:val="00FE1A33"/>
    <w:rsid w:val="00FE24F8"/>
    <w:rsid w:val="00FE26C6"/>
    <w:rsid w:val="00FE28BF"/>
    <w:rsid w:val="00FE38B0"/>
    <w:rsid w:val="00FE3B04"/>
    <w:rsid w:val="00FE3C81"/>
    <w:rsid w:val="00FE3F04"/>
    <w:rsid w:val="00FE4700"/>
    <w:rsid w:val="00FE4851"/>
    <w:rsid w:val="00FE4CA8"/>
    <w:rsid w:val="00FE61E8"/>
    <w:rsid w:val="00FE6BB8"/>
    <w:rsid w:val="00FF0808"/>
    <w:rsid w:val="00FF22EC"/>
    <w:rsid w:val="00FF2E57"/>
    <w:rsid w:val="00FF4CC2"/>
    <w:rsid w:val="00FF51DA"/>
    <w:rsid w:val="00FF53BB"/>
    <w:rsid w:val="00FF59AA"/>
    <w:rsid w:val="00FF732D"/>
    <w:rsid w:val="0165F39D"/>
    <w:rsid w:val="017C2429"/>
    <w:rsid w:val="01AF2927"/>
    <w:rsid w:val="01B5F5D6"/>
    <w:rsid w:val="02587B84"/>
    <w:rsid w:val="02E1E57D"/>
    <w:rsid w:val="02E53D23"/>
    <w:rsid w:val="02FCBCC6"/>
    <w:rsid w:val="030652F2"/>
    <w:rsid w:val="035FEF08"/>
    <w:rsid w:val="03993741"/>
    <w:rsid w:val="03CE09D7"/>
    <w:rsid w:val="0402F527"/>
    <w:rsid w:val="040BB366"/>
    <w:rsid w:val="04259F0D"/>
    <w:rsid w:val="042A304E"/>
    <w:rsid w:val="04872BCD"/>
    <w:rsid w:val="049B5BCA"/>
    <w:rsid w:val="04BA9770"/>
    <w:rsid w:val="04E4B3CC"/>
    <w:rsid w:val="051605AE"/>
    <w:rsid w:val="05210D55"/>
    <w:rsid w:val="05575AAD"/>
    <w:rsid w:val="06AB7B65"/>
    <w:rsid w:val="06C28EB4"/>
    <w:rsid w:val="07227C87"/>
    <w:rsid w:val="077A7124"/>
    <w:rsid w:val="07A4358A"/>
    <w:rsid w:val="07D85361"/>
    <w:rsid w:val="082D203E"/>
    <w:rsid w:val="085CC701"/>
    <w:rsid w:val="086E9035"/>
    <w:rsid w:val="08BD3D25"/>
    <w:rsid w:val="09079893"/>
    <w:rsid w:val="0908E145"/>
    <w:rsid w:val="092F7136"/>
    <w:rsid w:val="0968153D"/>
    <w:rsid w:val="09791CBE"/>
    <w:rsid w:val="097B4B8C"/>
    <w:rsid w:val="09C1D569"/>
    <w:rsid w:val="0A6CD084"/>
    <w:rsid w:val="0A772E8A"/>
    <w:rsid w:val="0AE05B22"/>
    <w:rsid w:val="0B3967E5"/>
    <w:rsid w:val="0BBD6F81"/>
    <w:rsid w:val="0BCD2201"/>
    <w:rsid w:val="0C42CE6A"/>
    <w:rsid w:val="0CA719EF"/>
    <w:rsid w:val="0CAECFE5"/>
    <w:rsid w:val="0D3FE849"/>
    <w:rsid w:val="0D463C34"/>
    <w:rsid w:val="0D49ACC8"/>
    <w:rsid w:val="0D650A3D"/>
    <w:rsid w:val="0DAEEE16"/>
    <w:rsid w:val="0E15295D"/>
    <w:rsid w:val="0E1DB7B5"/>
    <w:rsid w:val="0E2FBA79"/>
    <w:rsid w:val="0E52C03D"/>
    <w:rsid w:val="0E86247F"/>
    <w:rsid w:val="0F605A41"/>
    <w:rsid w:val="0FB1D0EB"/>
    <w:rsid w:val="0FCA8D3A"/>
    <w:rsid w:val="107AC39F"/>
    <w:rsid w:val="10950182"/>
    <w:rsid w:val="10B85F5C"/>
    <w:rsid w:val="10BD4040"/>
    <w:rsid w:val="1103F91E"/>
    <w:rsid w:val="1164DA8C"/>
    <w:rsid w:val="11A22791"/>
    <w:rsid w:val="11F97D0C"/>
    <w:rsid w:val="123305AE"/>
    <w:rsid w:val="12385F62"/>
    <w:rsid w:val="130183DF"/>
    <w:rsid w:val="130D5C71"/>
    <w:rsid w:val="133F24AC"/>
    <w:rsid w:val="13A9E995"/>
    <w:rsid w:val="13DA32E7"/>
    <w:rsid w:val="142ACAF4"/>
    <w:rsid w:val="1462188A"/>
    <w:rsid w:val="14A359C0"/>
    <w:rsid w:val="14CD0673"/>
    <w:rsid w:val="1558F381"/>
    <w:rsid w:val="1562FB69"/>
    <w:rsid w:val="156C9D02"/>
    <w:rsid w:val="158DB51F"/>
    <w:rsid w:val="15D15036"/>
    <w:rsid w:val="15D459F3"/>
    <w:rsid w:val="15FD1D49"/>
    <w:rsid w:val="160EBE88"/>
    <w:rsid w:val="1628B85A"/>
    <w:rsid w:val="165A3A65"/>
    <w:rsid w:val="1703E54E"/>
    <w:rsid w:val="1721F419"/>
    <w:rsid w:val="1726F7DF"/>
    <w:rsid w:val="177585B3"/>
    <w:rsid w:val="177E3572"/>
    <w:rsid w:val="19789765"/>
    <w:rsid w:val="19C66A90"/>
    <w:rsid w:val="1A17833E"/>
    <w:rsid w:val="1A300477"/>
    <w:rsid w:val="1B051477"/>
    <w:rsid w:val="1B548D17"/>
    <w:rsid w:val="1BA1EC56"/>
    <w:rsid w:val="1BB7AFFE"/>
    <w:rsid w:val="1BBAEAD4"/>
    <w:rsid w:val="1BCC7907"/>
    <w:rsid w:val="1C9DC2A2"/>
    <w:rsid w:val="1CDE1C2C"/>
    <w:rsid w:val="1CEBFE9D"/>
    <w:rsid w:val="1CFE2449"/>
    <w:rsid w:val="1D596656"/>
    <w:rsid w:val="1DF3F213"/>
    <w:rsid w:val="1E971FD9"/>
    <w:rsid w:val="1EE680D7"/>
    <w:rsid w:val="1F0C5E11"/>
    <w:rsid w:val="1F34A26C"/>
    <w:rsid w:val="1F69EA1E"/>
    <w:rsid w:val="1F7D9CD9"/>
    <w:rsid w:val="1F8A27F0"/>
    <w:rsid w:val="1FF1FB00"/>
    <w:rsid w:val="20048B22"/>
    <w:rsid w:val="200DDC32"/>
    <w:rsid w:val="20511493"/>
    <w:rsid w:val="207CF8C9"/>
    <w:rsid w:val="20B8A16C"/>
    <w:rsid w:val="20C2231B"/>
    <w:rsid w:val="20F280F7"/>
    <w:rsid w:val="21027F6C"/>
    <w:rsid w:val="2102DED2"/>
    <w:rsid w:val="210FFEB3"/>
    <w:rsid w:val="212A2A98"/>
    <w:rsid w:val="217833EE"/>
    <w:rsid w:val="21F944C8"/>
    <w:rsid w:val="221FA599"/>
    <w:rsid w:val="223B2C11"/>
    <w:rsid w:val="22BA441C"/>
    <w:rsid w:val="22DDEA46"/>
    <w:rsid w:val="230B194A"/>
    <w:rsid w:val="232058E2"/>
    <w:rsid w:val="2333A842"/>
    <w:rsid w:val="235AB455"/>
    <w:rsid w:val="236607DE"/>
    <w:rsid w:val="23DBA9DE"/>
    <w:rsid w:val="24069885"/>
    <w:rsid w:val="248D2B05"/>
    <w:rsid w:val="24E1258E"/>
    <w:rsid w:val="24E7FECD"/>
    <w:rsid w:val="24EEDAF1"/>
    <w:rsid w:val="24F60CC1"/>
    <w:rsid w:val="255CDBC6"/>
    <w:rsid w:val="2597F780"/>
    <w:rsid w:val="2599237D"/>
    <w:rsid w:val="2606BEE2"/>
    <w:rsid w:val="26341FB1"/>
    <w:rsid w:val="26E2E84B"/>
    <w:rsid w:val="2718BFA7"/>
    <w:rsid w:val="2726A53B"/>
    <w:rsid w:val="27F05537"/>
    <w:rsid w:val="27F2A9AF"/>
    <w:rsid w:val="28238DDE"/>
    <w:rsid w:val="28239EB8"/>
    <w:rsid w:val="28389134"/>
    <w:rsid w:val="2896A67B"/>
    <w:rsid w:val="28CBA692"/>
    <w:rsid w:val="28D9360F"/>
    <w:rsid w:val="28F3B5F5"/>
    <w:rsid w:val="294C5043"/>
    <w:rsid w:val="297ADDCC"/>
    <w:rsid w:val="29B9DDA1"/>
    <w:rsid w:val="29BF3FE0"/>
    <w:rsid w:val="2A95460D"/>
    <w:rsid w:val="2B4DED0D"/>
    <w:rsid w:val="2B7A4F85"/>
    <w:rsid w:val="2BDA9A19"/>
    <w:rsid w:val="2C0066D6"/>
    <w:rsid w:val="2C13040E"/>
    <w:rsid w:val="2C1C2318"/>
    <w:rsid w:val="2C36CEB4"/>
    <w:rsid w:val="2C6B5D03"/>
    <w:rsid w:val="2CE9C592"/>
    <w:rsid w:val="2D13609F"/>
    <w:rsid w:val="2D2D8206"/>
    <w:rsid w:val="2D583932"/>
    <w:rsid w:val="2D74C150"/>
    <w:rsid w:val="2D7854D2"/>
    <w:rsid w:val="2D8BDFC0"/>
    <w:rsid w:val="2DB2D7E5"/>
    <w:rsid w:val="2DE7CC85"/>
    <w:rsid w:val="2E4BE01A"/>
    <w:rsid w:val="2E4C2B44"/>
    <w:rsid w:val="2E4DEC95"/>
    <w:rsid w:val="2E7B4462"/>
    <w:rsid w:val="2E7F4689"/>
    <w:rsid w:val="2E922CFE"/>
    <w:rsid w:val="2EA879F3"/>
    <w:rsid w:val="2F61282D"/>
    <w:rsid w:val="2F9EAE4E"/>
    <w:rsid w:val="2FAEAD25"/>
    <w:rsid w:val="2FBB261C"/>
    <w:rsid w:val="2FDA25D7"/>
    <w:rsid w:val="2FE68DE9"/>
    <w:rsid w:val="302E7C93"/>
    <w:rsid w:val="304A9655"/>
    <w:rsid w:val="306F6CDE"/>
    <w:rsid w:val="3071AF5A"/>
    <w:rsid w:val="310AD3F4"/>
    <w:rsid w:val="31A99A6A"/>
    <w:rsid w:val="32633456"/>
    <w:rsid w:val="329B0B3A"/>
    <w:rsid w:val="3354C1FC"/>
    <w:rsid w:val="33CAEE63"/>
    <w:rsid w:val="33DAF34A"/>
    <w:rsid w:val="34213B16"/>
    <w:rsid w:val="344594DA"/>
    <w:rsid w:val="345F0CCF"/>
    <w:rsid w:val="34ACB73C"/>
    <w:rsid w:val="34FD00E5"/>
    <w:rsid w:val="3537163C"/>
    <w:rsid w:val="356C0AA7"/>
    <w:rsid w:val="366BC768"/>
    <w:rsid w:val="36A0A668"/>
    <w:rsid w:val="36F98816"/>
    <w:rsid w:val="37BC1585"/>
    <w:rsid w:val="380CBDFC"/>
    <w:rsid w:val="380F8EA0"/>
    <w:rsid w:val="38542BA3"/>
    <w:rsid w:val="387F71EA"/>
    <w:rsid w:val="388F8B72"/>
    <w:rsid w:val="38E23822"/>
    <w:rsid w:val="393E39B8"/>
    <w:rsid w:val="39810D3E"/>
    <w:rsid w:val="39BB4B7A"/>
    <w:rsid w:val="39BC6723"/>
    <w:rsid w:val="39C649EE"/>
    <w:rsid w:val="39D59B1D"/>
    <w:rsid w:val="39EE2799"/>
    <w:rsid w:val="3AF1D724"/>
    <w:rsid w:val="3B8078BB"/>
    <w:rsid w:val="3BE90D68"/>
    <w:rsid w:val="3BFD5453"/>
    <w:rsid w:val="3C3FF780"/>
    <w:rsid w:val="3C474B16"/>
    <w:rsid w:val="3C63DFF9"/>
    <w:rsid w:val="3CB1A7BF"/>
    <w:rsid w:val="3CD65F2F"/>
    <w:rsid w:val="3D1AECBD"/>
    <w:rsid w:val="3D7F4804"/>
    <w:rsid w:val="3DDCE1BA"/>
    <w:rsid w:val="3DFCC410"/>
    <w:rsid w:val="3E26A6B8"/>
    <w:rsid w:val="3E828BB2"/>
    <w:rsid w:val="3EE2C7CB"/>
    <w:rsid w:val="3EEFD7F5"/>
    <w:rsid w:val="3EF0FF42"/>
    <w:rsid w:val="3F177EB3"/>
    <w:rsid w:val="3FA6B181"/>
    <w:rsid w:val="3FBFA921"/>
    <w:rsid w:val="3FC10484"/>
    <w:rsid w:val="3FFDEFE2"/>
    <w:rsid w:val="4000A240"/>
    <w:rsid w:val="403C311C"/>
    <w:rsid w:val="406D04B3"/>
    <w:rsid w:val="40BB5E39"/>
    <w:rsid w:val="40F826A4"/>
    <w:rsid w:val="414210D6"/>
    <w:rsid w:val="41FD5EA0"/>
    <w:rsid w:val="42754EB7"/>
    <w:rsid w:val="429D0EFB"/>
    <w:rsid w:val="42D1ED8C"/>
    <w:rsid w:val="42E8CAE2"/>
    <w:rsid w:val="42F3B55F"/>
    <w:rsid w:val="42F7A28C"/>
    <w:rsid w:val="4302D207"/>
    <w:rsid w:val="430B05C8"/>
    <w:rsid w:val="430DF5E0"/>
    <w:rsid w:val="43169F9F"/>
    <w:rsid w:val="433BB81B"/>
    <w:rsid w:val="438ECD39"/>
    <w:rsid w:val="439F2EEB"/>
    <w:rsid w:val="43C535EA"/>
    <w:rsid w:val="43D7028C"/>
    <w:rsid w:val="44BA2E0E"/>
    <w:rsid w:val="44CA3CBE"/>
    <w:rsid w:val="44F8E783"/>
    <w:rsid w:val="4517E24D"/>
    <w:rsid w:val="451F2524"/>
    <w:rsid w:val="455F36A4"/>
    <w:rsid w:val="462B40C4"/>
    <w:rsid w:val="46658D71"/>
    <w:rsid w:val="469DAFD3"/>
    <w:rsid w:val="4719696D"/>
    <w:rsid w:val="472C2300"/>
    <w:rsid w:val="47724C9E"/>
    <w:rsid w:val="4856EBA5"/>
    <w:rsid w:val="486B9218"/>
    <w:rsid w:val="489E3337"/>
    <w:rsid w:val="48BDC60D"/>
    <w:rsid w:val="491D2907"/>
    <w:rsid w:val="4926AF2D"/>
    <w:rsid w:val="49B48579"/>
    <w:rsid w:val="49BA5EE2"/>
    <w:rsid w:val="4A026E4D"/>
    <w:rsid w:val="4A0CB863"/>
    <w:rsid w:val="4AD9A46D"/>
    <w:rsid w:val="4B49CA42"/>
    <w:rsid w:val="4B4C4968"/>
    <w:rsid w:val="4B4DDD18"/>
    <w:rsid w:val="4B6ACA83"/>
    <w:rsid w:val="4B6F901F"/>
    <w:rsid w:val="4B8557DC"/>
    <w:rsid w:val="4B88FC3B"/>
    <w:rsid w:val="4BCBCDC9"/>
    <w:rsid w:val="4BD1EE4F"/>
    <w:rsid w:val="4BF30D0D"/>
    <w:rsid w:val="4C0B0016"/>
    <w:rsid w:val="4C1AEB45"/>
    <w:rsid w:val="4C3379E4"/>
    <w:rsid w:val="4C4966AC"/>
    <w:rsid w:val="4C615202"/>
    <w:rsid w:val="4CA8C921"/>
    <w:rsid w:val="4CBCAC18"/>
    <w:rsid w:val="4CE629F9"/>
    <w:rsid w:val="4D7ABCC1"/>
    <w:rsid w:val="4E39254A"/>
    <w:rsid w:val="4E4817AF"/>
    <w:rsid w:val="4E4DF686"/>
    <w:rsid w:val="4E802189"/>
    <w:rsid w:val="4E81FABC"/>
    <w:rsid w:val="4EB0C13C"/>
    <w:rsid w:val="4ED0F9A1"/>
    <w:rsid w:val="4F069F0D"/>
    <w:rsid w:val="4F5874D9"/>
    <w:rsid w:val="4F62B5F5"/>
    <w:rsid w:val="4F7442F7"/>
    <w:rsid w:val="4F7A3B7A"/>
    <w:rsid w:val="4FE42D9A"/>
    <w:rsid w:val="50111CC2"/>
    <w:rsid w:val="501AB312"/>
    <w:rsid w:val="501F8A33"/>
    <w:rsid w:val="504D6327"/>
    <w:rsid w:val="50D92F5A"/>
    <w:rsid w:val="51931D91"/>
    <w:rsid w:val="51B19F78"/>
    <w:rsid w:val="51DF0B2B"/>
    <w:rsid w:val="5271FB47"/>
    <w:rsid w:val="5281F8CD"/>
    <w:rsid w:val="52C65982"/>
    <w:rsid w:val="52F9A537"/>
    <w:rsid w:val="5341946C"/>
    <w:rsid w:val="535B52C3"/>
    <w:rsid w:val="53A1A0F7"/>
    <w:rsid w:val="53AC35F9"/>
    <w:rsid w:val="53B788E1"/>
    <w:rsid w:val="53B8C72A"/>
    <w:rsid w:val="54113875"/>
    <w:rsid w:val="5477F869"/>
    <w:rsid w:val="54998943"/>
    <w:rsid w:val="54A04529"/>
    <w:rsid w:val="54AD700D"/>
    <w:rsid w:val="5501CD59"/>
    <w:rsid w:val="5544B448"/>
    <w:rsid w:val="5596E697"/>
    <w:rsid w:val="55FA4BA4"/>
    <w:rsid w:val="562714BC"/>
    <w:rsid w:val="5651EA70"/>
    <w:rsid w:val="567DE768"/>
    <w:rsid w:val="569586B5"/>
    <w:rsid w:val="56B41048"/>
    <w:rsid w:val="56DB75C5"/>
    <w:rsid w:val="56E829FA"/>
    <w:rsid w:val="570BD74E"/>
    <w:rsid w:val="570EEB01"/>
    <w:rsid w:val="571FBC70"/>
    <w:rsid w:val="573B5E8A"/>
    <w:rsid w:val="5747180F"/>
    <w:rsid w:val="575872FE"/>
    <w:rsid w:val="57B6DC44"/>
    <w:rsid w:val="58059EF2"/>
    <w:rsid w:val="580D66D7"/>
    <w:rsid w:val="58B0FC5A"/>
    <w:rsid w:val="58B11409"/>
    <w:rsid w:val="58E299C7"/>
    <w:rsid w:val="58FDEB13"/>
    <w:rsid w:val="591D70FE"/>
    <w:rsid w:val="592E66EA"/>
    <w:rsid w:val="5940780A"/>
    <w:rsid w:val="594BCF26"/>
    <w:rsid w:val="5A3C3E4A"/>
    <w:rsid w:val="5A4CFEF4"/>
    <w:rsid w:val="5A5B0799"/>
    <w:rsid w:val="5AA4C5A4"/>
    <w:rsid w:val="5ABD5D59"/>
    <w:rsid w:val="5AC18F41"/>
    <w:rsid w:val="5B34568A"/>
    <w:rsid w:val="5B4FECF5"/>
    <w:rsid w:val="5B594298"/>
    <w:rsid w:val="5B8A1F61"/>
    <w:rsid w:val="5B935BBF"/>
    <w:rsid w:val="5B9B2019"/>
    <w:rsid w:val="5BA3D0B7"/>
    <w:rsid w:val="5BCB64BB"/>
    <w:rsid w:val="5BD35286"/>
    <w:rsid w:val="5BD53BF9"/>
    <w:rsid w:val="5BFD2B27"/>
    <w:rsid w:val="5C0D91C0"/>
    <w:rsid w:val="5C16CDF8"/>
    <w:rsid w:val="5C53D666"/>
    <w:rsid w:val="5DAEB91E"/>
    <w:rsid w:val="5DDE67FD"/>
    <w:rsid w:val="5E201ECC"/>
    <w:rsid w:val="5E63E5D0"/>
    <w:rsid w:val="5E7D6269"/>
    <w:rsid w:val="5EA28106"/>
    <w:rsid w:val="5F27D980"/>
    <w:rsid w:val="5F7B852D"/>
    <w:rsid w:val="607FD085"/>
    <w:rsid w:val="60862BDB"/>
    <w:rsid w:val="6086C4A0"/>
    <w:rsid w:val="60B864A6"/>
    <w:rsid w:val="61341188"/>
    <w:rsid w:val="6198EB89"/>
    <w:rsid w:val="62C149F7"/>
    <w:rsid w:val="62DE0A4C"/>
    <w:rsid w:val="636DE884"/>
    <w:rsid w:val="636F6291"/>
    <w:rsid w:val="638A2382"/>
    <w:rsid w:val="6403EC12"/>
    <w:rsid w:val="649BBD63"/>
    <w:rsid w:val="64FA611C"/>
    <w:rsid w:val="651B22F7"/>
    <w:rsid w:val="651E86E7"/>
    <w:rsid w:val="65AE7F91"/>
    <w:rsid w:val="65BE2BC1"/>
    <w:rsid w:val="6612D1E9"/>
    <w:rsid w:val="66896A86"/>
    <w:rsid w:val="66C159F8"/>
    <w:rsid w:val="676B4A6D"/>
    <w:rsid w:val="67C9055F"/>
    <w:rsid w:val="683D0380"/>
    <w:rsid w:val="6842F8C6"/>
    <w:rsid w:val="696E9FB6"/>
    <w:rsid w:val="69B387D4"/>
    <w:rsid w:val="6A2EB77A"/>
    <w:rsid w:val="6AE998DF"/>
    <w:rsid w:val="6AF1E567"/>
    <w:rsid w:val="6B67C30B"/>
    <w:rsid w:val="6BD6DCC1"/>
    <w:rsid w:val="6C0F958B"/>
    <w:rsid w:val="6C7955EF"/>
    <w:rsid w:val="6CB6F005"/>
    <w:rsid w:val="6CDCCE03"/>
    <w:rsid w:val="6DA4B33C"/>
    <w:rsid w:val="6DD98809"/>
    <w:rsid w:val="6E199F35"/>
    <w:rsid w:val="6E339401"/>
    <w:rsid w:val="6E44DD72"/>
    <w:rsid w:val="6E5E59CB"/>
    <w:rsid w:val="6E6B95F4"/>
    <w:rsid w:val="6EEF73B2"/>
    <w:rsid w:val="6F5412D5"/>
    <w:rsid w:val="6F86E795"/>
    <w:rsid w:val="6FB51157"/>
    <w:rsid w:val="6FB86BB4"/>
    <w:rsid w:val="6FC17427"/>
    <w:rsid w:val="6FF721D6"/>
    <w:rsid w:val="70865C8B"/>
    <w:rsid w:val="70A16052"/>
    <w:rsid w:val="70F2AF1A"/>
    <w:rsid w:val="71395B0F"/>
    <w:rsid w:val="713DC319"/>
    <w:rsid w:val="718B0603"/>
    <w:rsid w:val="719C8AE9"/>
    <w:rsid w:val="71EABFA1"/>
    <w:rsid w:val="720EFE2A"/>
    <w:rsid w:val="72504758"/>
    <w:rsid w:val="7258C76C"/>
    <w:rsid w:val="72AF2C6D"/>
    <w:rsid w:val="72BD74FF"/>
    <w:rsid w:val="72C9627A"/>
    <w:rsid w:val="73309F59"/>
    <w:rsid w:val="7357FD0F"/>
    <w:rsid w:val="738F2E96"/>
    <w:rsid w:val="739DC317"/>
    <w:rsid w:val="73A355E7"/>
    <w:rsid w:val="73D37875"/>
    <w:rsid w:val="74386F86"/>
    <w:rsid w:val="74446AB4"/>
    <w:rsid w:val="748B6089"/>
    <w:rsid w:val="74A06220"/>
    <w:rsid w:val="74E64701"/>
    <w:rsid w:val="75506260"/>
    <w:rsid w:val="75BF3F89"/>
    <w:rsid w:val="75E177E0"/>
    <w:rsid w:val="75E35E49"/>
    <w:rsid w:val="75EF941A"/>
    <w:rsid w:val="760178C0"/>
    <w:rsid w:val="76388B6E"/>
    <w:rsid w:val="763D0377"/>
    <w:rsid w:val="769D2F19"/>
    <w:rsid w:val="76D49070"/>
    <w:rsid w:val="76E034F6"/>
    <w:rsid w:val="76F9A1B1"/>
    <w:rsid w:val="7735F855"/>
    <w:rsid w:val="77482064"/>
    <w:rsid w:val="7899E10E"/>
    <w:rsid w:val="78ADA627"/>
    <w:rsid w:val="78DD4252"/>
    <w:rsid w:val="78F7B2B9"/>
    <w:rsid w:val="78FBC55E"/>
    <w:rsid w:val="791BFF53"/>
    <w:rsid w:val="79274963"/>
    <w:rsid w:val="797B0FB6"/>
    <w:rsid w:val="79B98DAD"/>
    <w:rsid w:val="7A490C6B"/>
    <w:rsid w:val="7A6CED5C"/>
    <w:rsid w:val="7A73CFD8"/>
    <w:rsid w:val="7AF9A1A4"/>
    <w:rsid w:val="7BA93A41"/>
    <w:rsid w:val="7BC6AA0D"/>
    <w:rsid w:val="7BCD29B2"/>
    <w:rsid w:val="7BFE493C"/>
    <w:rsid w:val="7C73763F"/>
    <w:rsid w:val="7CB9480D"/>
    <w:rsid w:val="7D0FB9DA"/>
    <w:rsid w:val="7D2A33A0"/>
    <w:rsid w:val="7DC1C77B"/>
    <w:rsid w:val="7DF15B32"/>
    <w:rsid w:val="7E0B0A82"/>
    <w:rsid w:val="7E43902D"/>
    <w:rsid w:val="7ECFDEE2"/>
    <w:rsid w:val="7F4DF52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1B66D68"/>
  <w15:chartTrackingRefBased/>
  <w15:docId w15:val="{0D65C5AD-4E76-4151-98CA-0781B979F9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64A1C"/>
  </w:style>
  <w:style w:type="paragraph" w:styleId="Ttulo1">
    <w:name w:val="heading 1"/>
    <w:basedOn w:val="Prrafodelista"/>
    <w:next w:val="Normal"/>
    <w:link w:val="Ttulo1Car"/>
    <w:uiPriority w:val="9"/>
    <w:qFormat/>
    <w:rsid w:val="00667968"/>
    <w:pPr>
      <w:numPr>
        <w:numId w:val="17"/>
      </w:numPr>
      <w:ind w:left="357" w:hanging="357"/>
      <w:jc w:val="both"/>
      <w:outlineLvl w:val="0"/>
    </w:pPr>
    <w:rPr>
      <w:rFonts w:ascii="Arial Narrow" w:hAnsi="Arial Narrow"/>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2F3DB9"/>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2F3DB9"/>
  </w:style>
  <w:style w:type="paragraph" w:styleId="Piedepgina">
    <w:name w:val="footer"/>
    <w:basedOn w:val="Normal"/>
    <w:link w:val="PiedepginaCar"/>
    <w:uiPriority w:val="99"/>
    <w:unhideWhenUsed/>
    <w:rsid w:val="002F3DB9"/>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F3DB9"/>
  </w:style>
  <w:style w:type="paragraph" w:styleId="NormalWeb">
    <w:name w:val="Normal (Web)"/>
    <w:basedOn w:val="Normal"/>
    <w:qFormat/>
    <w:rsid w:val="00CE4CA1"/>
    <w:pPr>
      <w:spacing w:beforeAutospacing="1" w:afterAutospacing="1"/>
    </w:pPr>
  </w:style>
  <w:style w:type="paragraph" w:styleId="Sinespaciado">
    <w:name w:val="No Spacing"/>
    <w:link w:val="SinespaciadoCar"/>
    <w:uiPriority w:val="1"/>
    <w:qFormat/>
    <w:rsid w:val="00CE4CA1"/>
    <w:pPr>
      <w:spacing w:after="0" w:line="240" w:lineRule="auto"/>
    </w:pPr>
    <w:rPr>
      <w:rFonts w:ascii="Calibri" w:eastAsia="Calibri" w:hAnsi="Calibri" w:cs="Times New Roman"/>
      <w:lang w:val="es-ES"/>
    </w:rPr>
  </w:style>
  <w:style w:type="character" w:customStyle="1" w:styleId="SinespaciadoCar">
    <w:name w:val="Sin espaciado Car"/>
    <w:link w:val="Sinespaciado"/>
    <w:uiPriority w:val="1"/>
    <w:rsid w:val="00CE4CA1"/>
    <w:rPr>
      <w:rFonts w:ascii="Calibri" w:eastAsia="Calibri" w:hAnsi="Calibri" w:cs="Times New Roman"/>
      <w:lang w:val="es-ES"/>
    </w:rPr>
  </w:style>
  <w:style w:type="table" w:styleId="Tablaconcuadrcula">
    <w:name w:val="Table Grid"/>
    <w:basedOn w:val="Tablanormal"/>
    <w:uiPriority w:val="39"/>
    <w:rsid w:val="003F1111"/>
    <w:pPr>
      <w:spacing w:after="0" w:line="240" w:lineRule="auto"/>
    </w:pPr>
    <w:rPr>
      <w:sz w:val="20"/>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aliases w:val="Título1,Bolita,Guión,Viñeta 2,Párrafo de lista3,BOLA,Párrafo de lista21,Titulo 8,HOJA,Párrafo de lista5,Párrafo de lista4,BOLADEF,Párrafo de lista31,BOLITA,Bola,titulo,ViÃ±eta 2,Colorful List - Accent 11,Viñeta Chulo,Párrafo de lista2"/>
    <w:basedOn w:val="Normal"/>
    <w:link w:val="PrrafodelistaCar"/>
    <w:uiPriority w:val="34"/>
    <w:qFormat/>
    <w:rsid w:val="00FD778F"/>
    <w:pPr>
      <w:spacing w:after="0" w:line="240" w:lineRule="auto"/>
      <w:ind w:left="720"/>
      <w:contextualSpacing/>
    </w:pPr>
    <w:rPr>
      <w:kern w:val="2"/>
      <w:sz w:val="24"/>
      <w:szCs w:val="24"/>
      <w14:ligatures w14:val="standardContextual"/>
    </w:rPr>
  </w:style>
  <w:style w:type="character" w:customStyle="1" w:styleId="PrrafodelistaCar">
    <w:name w:val="Párrafo de lista Car"/>
    <w:aliases w:val="Título1 Car,Bolita Car,Guión Car,Viñeta 2 Car,Párrafo de lista3 Car,BOLA Car,Párrafo de lista21 Car,Titulo 8 Car,HOJA Car,Párrafo de lista5 Car,Párrafo de lista4 Car,BOLADEF Car,Párrafo de lista31 Car,BOLITA Car,Bola Car,titulo Car"/>
    <w:basedOn w:val="Fuentedeprrafopredeter"/>
    <w:link w:val="Prrafodelista"/>
    <w:uiPriority w:val="34"/>
    <w:qFormat/>
    <w:locked/>
    <w:rsid w:val="00FD778F"/>
    <w:rPr>
      <w:kern w:val="2"/>
      <w:sz w:val="24"/>
      <w:szCs w:val="24"/>
      <w14:ligatures w14:val="standardContextual"/>
    </w:rPr>
  </w:style>
  <w:style w:type="character" w:styleId="Hipervnculo">
    <w:name w:val="Hyperlink"/>
    <w:basedOn w:val="Fuentedeprrafopredeter"/>
    <w:uiPriority w:val="99"/>
    <w:unhideWhenUsed/>
    <w:rsid w:val="00651499"/>
    <w:rPr>
      <w:color w:val="0563C1" w:themeColor="hyperlink"/>
      <w:u w:val="single"/>
    </w:rPr>
  </w:style>
  <w:style w:type="character" w:styleId="Mencinsinresolver">
    <w:name w:val="Unresolved Mention"/>
    <w:basedOn w:val="Fuentedeprrafopredeter"/>
    <w:uiPriority w:val="99"/>
    <w:semiHidden/>
    <w:unhideWhenUsed/>
    <w:rsid w:val="00651499"/>
    <w:rPr>
      <w:color w:val="605E5C"/>
      <w:shd w:val="clear" w:color="auto" w:fill="E1DFDD"/>
    </w:rPr>
  </w:style>
  <w:style w:type="paragraph" w:styleId="Revisin">
    <w:name w:val="Revision"/>
    <w:hidden/>
    <w:uiPriority w:val="99"/>
    <w:semiHidden/>
    <w:rsid w:val="00F04731"/>
    <w:pPr>
      <w:spacing w:after="0" w:line="240" w:lineRule="auto"/>
    </w:pPr>
  </w:style>
  <w:style w:type="character" w:styleId="Hipervnculovisitado">
    <w:name w:val="FollowedHyperlink"/>
    <w:basedOn w:val="Fuentedeprrafopredeter"/>
    <w:uiPriority w:val="99"/>
    <w:semiHidden/>
    <w:unhideWhenUsed/>
    <w:rsid w:val="00162661"/>
    <w:rPr>
      <w:color w:val="954F72" w:themeColor="followedHyperlink"/>
      <w:u w:val="single"/>
    </w:rPr>
  </w:style>
  <w:style w:type="paragraph" w:customStyle="1" w:styleId="TableParagraph">
    <w:name w:val="Table Paragraph"/>
    <w:basedOn w:val="Normal"/>
    <w:uiPriority w:val="1"/>
    <w:qFormat/>
    <w:rsid w:val="00BB58F4"/>
    <w:pPr>
      <w:widowControl w:val="0"/>
      <w:autoSpaceDE w:val="0"/>
      <w:autoSpaceDN w:val="0"/>
      <w:spacing w:after="0" w:line="240" w:lineRule="auto"/>
    </w:pPr>
    <w:rPr>
      <w:rFonts w:ascii="Trebuchet MS" w:eastAsia="Trebuchet MS" w:hAnsi="Trebuchet MS" w:cs="Trebuchet MS"/>
      <w:lang w:val="es-ES"/>
    </w:rPr>
  </w:style>
  <w:style w:type="table" w:customStyle="1" w:styleId="TableNormal1">
    <w:name w:val="Table Normal1"/>
    <w:uiPriority w:val="2"/>
    <w:semiHidden/>
    <w:unhideWhenUsed/>
    <w:qFormat/>
    <w:rsid w:val="00A965C8"/>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Ttulo1Car">
    <w:name w:val="Título 1 Car"/>
    <w:basedOn w:val="Fuentedeprrafopredeter"/>
    <w:link w:val="Ttulo1"/>
    <w:uiPriority w:val="9"/>
    <w:rsid w:val="00397423"/>
    <w:rPr>
      <w:rFonts w:ascii="Arial Narrow" w:hAnsi="Arial Narrow"/>
      <w:kern w:val="2"/>
      <w:sz w:val="24"/>
      <w:szCs w:val="24"/>
      <w14:ligatures w14:val="standardContextual"/>
    </w:rPr>
  </w:style>
  <w:style w:type="character" w:styleId="Refdecomentario">
    <w:name w:val="annotation reference"/>
    <w:basedOn w:val="Fuentedeprrafopredeter"/>
    <w:uiPriority w:val="99"/>
    <w:semiHidden/>
    <w:unhideWhenUsed/>
    <w:rsid w:val="00297C02"/>
    <w:rPr>
      <w:sz w:val="16"/>
      <w:szCs w:val="16"/>
    </w:rPr>
  </w:style>
  <w:style w:type="paragraph" w:styleId="Textocomentario">
    <w:name w:val="annotation text"/>
    <w:basedOn w:val="Normal"/>
    <w:link w:val="TextocomentarioCar"/>
    <w:uiPriority w:val="99"/>
    <w:unhideWhenUsed/>
    <w:rsid w:val="00297C02"/>
    <w:pPr>
      <w:spacing w:line="240" w:lineRule="auto"/>
    </w:pPr>
    <w:rPr>
      <w:sz w:val="20"/>
      <w:szCs w:val="20"/>
    </w:rPr>
  </w:style>
  <w:style w:type="character" w:customStyle="1" w:styleId="TextocomentarioCar">
    <w:name w:val="Texto comentario Car"/>
    <w:basedOn w:val="Fuentedeprrafopredeter"/>
    <w:link w:val="Textocomentario"/>
    <w:uiPriority w:val="99"/>
    <w:rsid w:val="00297C02"/>
    <w:rPr>
      <w:sz w:val="20"/>
      <w:szCs w:val="20"/>
    </w:rPr>
  </w:style>
  <w:style w:type="paragraph" w:styleId="Asuntodelcomentario">
    <w:name w:val="annotation subject"/>
    <w:basedOn w:val="Textocomentario"/>
    <w:next w:val="Textocomentario"/>
    <w:link w:val="AsuntodelcomentarioCar"/>
    <w:uiPriority w:val="99"/>
    <w:semiHidden/>
    <w:unhideWhenUsed/>
    <w:rsid w:val="00297C02"/>
    <w:rPr>
      <w:b/>
      <w:bCs/>
    </w:rPr>
  </w:style>
  <w:style w:type="character" w:customStyle="1" w:styleId="AsuntodelcomentarioCar">
    <w:name w:val="Asunto del comentario Car"/>
    <w:basedOn w:val="TextocomentarioCar"/>
    <w:link w:val="Asuntodelcomentario"/>
    <w:uiPriority w:val="99"/>
    <w:semiHidden/>
    <w:rsid w:val="00297C02"/>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644832">
      <w:bodyDiv w:val="1"/>
      <w:marLeft w:val="0"/>
      <w:marRight w:val="0"/>
      <w:marTop w:val="0"/>
      <w:marBottom w:val="0"/>
      <w:divBdr>
        <w:top w:val="none" w:sz="0" w:space="0" w:color="auto"/>
        <w:left w:val="none" w:sz="0" w:space="0" w:color="auto"/>
        <w:bottom w:val="none" w:sz="0" w:space="0" w:color="auto"/>
        <w:right w:val="none" w:sz="0" w:space="0" w:color="auto"/>
      </w:divBdr>
    </w:div>
    <w:div w:id="51081492">
      <w:bodyDiv w:val="1"/>
      <w:marLeft w:val="0"/>
      <w:marRight w:val="0"/>
      <w:marTop w:val="0"/>
      <w:marBottom w:val="0"/>
      <w:divBdr>
        <w:top w:val="none" w:sz="0" w:space="0" w:color="auto"/>
        <w:left w:val="none" w:sz="0" w:space="0" w:color="auto"/>
        <w:bottom w:val="none" w:sz="0" w:space="0" w:color="auto"/>
        <w:right w:val="none" w:sz="0" w:space="0" w:color="auto"/>
      </w:divBdr>
    </w:div>
    <w:div w:id="209803472">
      <w:bodyDiv w:val="1"/>
      <w:marLeft w:val="0"/>
      <w:marRight w:val="0"/>
      <w:marTop w:val="0"/>
      <w:marBottom w:val="0"/>
      <w:divBdr>
        <w:top w:val="none" w:sz="0" w:space="0" w:color="auto"/>
        <w:left w:val="none" w:sz="0" w:space="0" w:color="auto"/>
        <w:bottom w:val="none" w:sz="0" w:space="0" w:color="auto"/>
        <w:right w:val="none" w:sz="0" w:space="0" w:color="auto"/>
      </w:divBdr>
    </w:div>
    <w:div w:id="246578673">
      <w:bodyDiv w:val="1"/>
      <w:marLeft w:val="0"/>
      <w:marRight w:val="0"/>
      <w:marTop w:val="0"/>
      <w:marBottom w:val="0"/>
      <w:divBdr>
        <w:top w:val="none" w:sz="0" w:space="0" w:color="auto"/>
        <w:left w:val="none" w:sz="0" w:space="0" w:color="auto"/>
        <w:bottom w:val="none" w:sz="0" w:space="0" w:color="auto"/>
        <w:right w:val="none" w:sz="0" w:space="0" w:color="auto"/>
      </w:divBdr>
    </w:div>
    <w:div w:id="367461392">
      <w:bodyDiv w:val="1"/>
      <w:marLeft w:val="0"/>
      <w:marRight w:val="0"/>
      <w:marTop w:val="0"/>
      <w:marBottom w:val="0"/>
      <w:divBdr>
        <w:top w:val="none" w:sz="0" w:space="0" w:color="auto"/>
        <w:left w:val="none" w:sz="0" w:space="0" w:color="auto"/>
        <w:bottom w:val="none" w:sz="0" w:space="0" w:color="auto"/>
        <w:right w:val="none" w:sz="0" w:space="0" w:color="auto"/>
      </w:divBdr>
    </w:div>
    <w:div w:id="372585958">
      <w:bodyDiv w:val="1"/>
      <w:marLeft w:val="0"/>
      <w:marRight w:val="0"/>
      <w:marTop w:val="0"/>
      <w:marBottom w:val="0"/>
      <w:divBdr>
        <w:top w:val="none" w:sz="0" w:space="0" w:color="auto"/>
        <w:left w:val="none" w:sz="0" w:space="0" w:color="auto"/>
        <w:bottom w:val="none" w:sz="0" w:space="0" w:color="auto"/>
        <w:right w:val="none" w:sz="0" w:space="0" w:color="auto"/>
      </w:divBdr>
    </w:div>
    <w:div w:id="440879931">
      <w:bodyDiv w:val="1"/>
      <w:marLeft w:val="0"/>
      <w:marRight w:val="0"/>
      <w:marTop w:val="0"/>
      <w:marBottom w:val="0"/>
      <w:divBdr>
        <w:top w:val="none" w:sz="0" w:space="0" w:color="auto"/>
        <w:left w:val="none" w:sz="0" w:space="0" w:color="auto"/>
        <w:bottom w:val="none" w:sz="0" w:space="0" w:color="auto"/>
        <w:right w:val="none" w:sz="0" w:space="0" w:color="auto"/>
      </w:divBdr>
    </w:div>
    <w:div w:id="474419870">
      <w:bodyDiv w:val="1"/>
      <w:marLeft w:val="0"/>
      <w:marRight w:val="0"/>
      <w:marTop w:val="0"/>
      <w:marBottom w:val="0"/>
      <w:divBdr>
        <w:top w:val="none" w:sz="0" w:space="0" w:color="auto"/>
        <w:left w:val="none" w:sz="0" w:space="0" w:color="auto"/>
        <w:bottom w:val="none" w:sz="0" w:space="0" w:color="auto"/>
        <w:right w:val="none" w:sz="0" w:space="0" w:color="auto"/>
      </w:divBdr>
    </w:div>
    <w:div w:id="596065464">
      <w:bodyDiv w:val="1"/>
      <w:marLeft w:val="0"/>
      <w:marRight w:val="0"/>
      <w:marTop w:val="0"/>
      <w:marBottom w:val="0"/>
      <w:divBdr>
        <w:top w:val="none" w:sz="0" w:space="0" w:color="auto"/>
        <w:left w:val="none" w:sz="0" w:space="0" w:color="auto"/>
        <w:bottom w:val="none" w:sz="0" w:space="0" w:color="auto"/>
        <w:right w:val="none" w:sz="0" w:space="0" w:color="auto"/>
      </w:divBdr>
    </w:div>
    <w:div w:id="609359187">
      <w:bodyDiv w:val="1"/>
      <w:marLeft w:val="0"/>
      <w:marRight w:val="0"/>
      <w:marTop w:val="0"/>
      <w:marBottom w:val="0"/>
      <w:divBdr>
        <w:top w:val="none" w:sz="0" w:space="0" w:color="auto"/>
        <w:left w:val="none" w:sz="0" w:space="0" w:color="auto"/>
        <w:bottom w:val="none" w:sz="0" w:space="0" w:color="auto"/>
        <w:right w:val="none" w:sz="0" w:space="0" w:color="auto"/>
      </w:divBdr>
    </w:div>
    <w:div w:id="840773601">
      <w:bodyDiv w:val="1"/>
      <w:marLeft w:val="0"/>
      <w:marRight w:val="0"/>
      <w:marTop w:val="0"/>
      <w:marBottom w:val="0"/>
      <w:divBdr>
        <w:top w:val="none" w:sz="0" w:space="0" w:color="auto"/>
        <w:left w:val="none" w:sz="0" w:space="0" w:color="auto"/>
        <w:bottom w:val="none" w:sz="0" w:space="0" w:color="auto"/>
        <w:right w:val="none" w:sz="0" w:space="0" w:color="auto"/>
      </w:divBdr>
    </w:div>
    <w:div w:id="890312157">
      <w:bodyDiv w:val="1"/>
      <w:marLeft w:val="0"/>
      <w:marRight w:val="0"/>
      <w:marTop w:val="0"/>
      <w:marBottom w:val="0"/>
      <w:divBdr>
        <w:top w:val="none" w:sz="0" w:space="0" w:color="auto"/>
        <w:left w:val="none" w:sz="0" w:space="0" w:color="auto"/>
        <w:bottom w:val="none" w:sz="0" w:space="0" w:color="auto"/>
        <w:right w:val="none" w:sz="0" w:space="0" w:color="auto"/>
      </w:divBdr>
    </w:div>
    <w:div w:id="938413381">
      <w:bodyDiv w:val="1"/>
      <w:marLeft w:val="0"/>
      <w:marRight w:val="0"/>
      <w:marTop w:val="0"/>
      <w:marBottom w:val="0"/>
      <w:divBdr>
        <w:top w:val="none" w:sz="0" w:space="0" w:color="auto"/>
        <w:left w:val="none" w:sz="0" w:space="0" w:color="auto"/>
        <w:bottom w:val="none" w:sz="0" w:space="0" w:color="auto"/>
        <w:right w:val="none" w:sz="0" w:space="0" w:color="auto"/>
      </w:divBdr>
    </w:div>
    <w:div w:id="962728838">
      <w:bodyDiv w:val="1"/>
      <w:marLeft w:val="0"/>
      <w:marRight w:val="0"/>
      <w:marTop w:val="0"/>
      <w:marBottom w:val="0"/>
      <w:divBdr>
        <w:top w:val="none" w:sz="0" w:space="0" w:color="auto"/>
        <w:left w:val="none" w:sz="0" w:space="0" w:color="auto"/>
        <w:bottom w:val="none" w:sz="0" w:space="0" w:color="auto"/>
        <w:right w:val="none" w:sz="0" w:space="0" w:color="auto"/>
      </w:divBdr>
    </w:div>
    <w:div w:id="1009258724">
      <w:bodyDiv w:val="1"/>
      <w:marLeft w:val="0"/>
      <w:marRight w:val="0"/>
      <w:marTop w:val="0"/>
      <w:marBottom w:val="0"/>
      <w:divBdr>
        <w:top w:val="none" w:sz="0" w:space="0" w:color="auto"/>
        <w:left w:val="none" w:sz="0" w:space="0" w:color="auto"/>
        <w:bottom w:val="none" w:sz="0" w:space="0" w:color="auto"/>
        <w:right w:val="none" w:sz="0" w:space="0" w:color="auto"/>
      </w:divBdr>
    </w:div>
    <w:div w:id="1117918320">
      <w:bodyDiv w:val="1"/>
      <w:marLeft w:val="0"/>
      <w:marRight w:val="0"/>
      <w:marTop w:val="0"/>
      <w:marBottom w:val="0"/>
      <w:divBdr>
        <w:top w:val="none" w:sz="0" w:space="0" w:color="auto"/>
        <w:left w:val="none" w:sz="0" w:space="0" w:color="auto"/>
        <w:bottom w:val="none" w:sz="0" w:space="0" w:color="auto"/>
        <w:right w:val="none" w:sz="0" w:space="0" w:color="auto"/>
      </w:divBdr>
    </w:div>
    <w:div w:id="1126435005">
      <w:bodyDiv w:val="1"/>
      <w:marLeft w:val="0"/>
      <w:marRight w:val="0"/>
      <w:marTop w:val="0"/>
      <w:marBottom w:val="0"/>
      <w:divBdr>
        <w:top w:val="none" w:sz="0" w:space="0" w:color="auto"/>
        <w:left w:val="none" w:sz="0" w:space="0" w:color="auto"/>
        <w:bottom w:val="none" w:sz="0" w:space="0" w:color="auto"/>
        <w:right w:val="none" w:sz="0" w:space="0" w:color="auto"/>
      </w:divBdr>
    </w:div>
    <w:div w:id="1137332425">
      <w:bodyDiv w:val="1"/>
      <w:marLeft w:val="0"/>
      <w:marRight w:val="0"/>
      <w:marTop w:val="0"/>
      <w:marBottom w:val="0"/>
      <w:divBdr>
        <w:top w:val="none" w:sz="0" w:space="0" w:color="auto"/>
        <w:left w:val="none" w:sz="0" w:space="0" w:color="auto"/>
        <w:bottom w:val="none" w:sz="0" w:space="0" w:color="auto"/>
        <w:right w:val="none" w:sz="0" w:space="0" w:color="auto"/>
      </w:divBdr>
    </w:div>
    <w:div w:id="1137917559">
      <w:bodyDiv w:val="1"/>
      <w:marLeft w:val="0"/>
      <w:marRight w:val="0"/>
      <w:marTop w:val="0"/>
      <w:marBottom w:val="0"/>
      <w:divBdr>
        <w:top w:val="none" w:sz="0" w:space="0" w:color="auto"/>
        <w:left w:val="none" w:sz="0" w:space="0" w:color="auto"/>
        <w:bottom w:val="none" w:sz="0" w:space="0" w:color="auto"/>
        <w:right w:val="none" w:sz="0" w:space="0" w:color="auto"/>
      </w:divBdr>
    </w:div>
    <w:div w:id="1230461954">
      <w:bodyDiv w:val="1"/>
      <w:marLeft w:val="0"/>
      <w:marRight w:val="0"/>
      <w:marTop w:val="0"/>
      <w:marBottom w:val="0"/>
      <w:divBdr>
        <w:top w:val="none" w:sz="0" w:space="0" w:color="auto"/>
        <w:left w:val="none" w:sz="0" w:space="0" w:color="auto"/>
        <w:bottom w:val="none" w:sz="0" w:space="0" w:color="auto"/>
        <w:right w:val="none" w:sz="0" w:space="0" w:color="auto"/>
      </w:divBdr>
    </w:div>
    <w:div w:id="1288272188">
      <w:bodyDiv w:val="1"/>
      <w:marLeft w:val="0"/>
      <w:marRight w:val="0"/>
      <w:marTop w:val="0"/>
      <w:marBottom w:val="0"/>
      <w:divBdr>
        <w:top w:val="none" w:sz="0" w:space="0" w:color="auto"/>
        <w:left w:val="none" w:sz="0" w:space="0" w:color="auto"/>
        <w:bottom w:val="none" w:sz="0" w:space="0" w:color="auto"/>
        <w:right w:val="none" w:sz="0" w:space="0" w:color="auto"/>
      </w:divBdr>
    </w:div>
    <w:div w:id="1307010459">
      <w:bodyDiv w:val="1"/>
      <w:marLeft w:val="0"/>
      <w:marRight w:val="0"/>
      <w:marTop w:val="0"/>
      <w:marBottom w:val="0"/>
      <w:divBdr>
        <w:top w:val="none" w:sz="0" w:space="0" w:color="auto"/>
        <w:left w:val="none" w:sz="0" w:space="0" w:color="auto"/>
        <w:bottom w:val="none" w:sz="0" w:space="0" w:color="auto"/>
        <w:right w:val="none" w:sz="0" w:space="0" w:color="auto"/>
      </w:divBdr>
    </w:div>
    <w:div w:id="1317146396">
      <w:bodyDiv w:val="1"/>
      <w:marLeft w:val="0"/>
      <w:marRight w:val="0"/>
      <w:marTop w:val="0"/>
      <w:marBottom w:val="0"/>
      <w:divBdr>
        <w:top w:val="none" w:sz="0" w:space="0" w:color="auto"/>
        <w:left w:val="none" w:sz="0" w:space="0" w:color="auto"/>
        <w:bottom w:val="none" w:sz="0" w:space="0" w:color="auto"/>
        <w:right w:val="none" w:sz="0" w:space="0" w:color="auto"/>
      </w:divBdr>
    </w:div>
    <w:div w:id="1320384261">
      <w:bodyDiv w:val="1"/>
      <w:marLeft w:val="0"/>
      <w:marRight w:val="0"/>
      <w:marTop w:val="0"/>
      <w:marBottom w:val="0"/>
      <w:divBdr>
        <w:top w:val="none" w:sz="0" w:space="0" w:color="auto"/>
        <w:left w:val="none" w:sz="0" w:space="0" w:color="auto"/>
        <w:bottom w:val="none" w:sz="0" w:space="0" w:color="auto"/>
        <w:right w:val="none" w:sz="0" w:space="0" w:color="auto"/>
      </w:divBdr>
    </w:div>
    <w:div w:id="1464159462">
      <w:bodyDiv w:val="1"/>
      <w:marLeft w:val="0"/>
      <w:marRight w:val="0"/>
      <w:marTop w:val="0"/>
      <w:marBottom w:val="0"/>
      <w:divBdr>
        <w:top w:val="none" w:sz="0" w:space="0" w:color="auto"/>
        <w:left w:val="none" w:sz="0" w:space="0" w:color="auto"/>
        <w:bottom w:val="none" w:sz="0" w:space="0" w:color="auto"/>
        <w:right w:val="none" w:sz="0" w:space="0" w:color="auto"/>
      </w:divBdr>
    </w:div>
    <w:div w:id="1472862127">
      <w:bodyDiv w:val="1"/>
      <w:marLeft w:val="0"/>
      <w:marRight w:val="0"/>
      <w:marTop w:val="0"/>
      <w:marBottom w:val="0"/>
      <w:divBdr>
        <w:top w:val="none" w:sz="0" w:space="0" w:color="auto"/>
        <w:left w:val="none" w:sz="0" w:space="0" w:color="auto"/>
        <w:bottom w:val="none" w:sz="0" w:space="0" w:color="auto"/>
        <w:right w:val="none" w:sz="0" w:space="0" w:color="auto"/>
      </w:divBdr>
    </w:div>
    <w:div w:id="1495997747">
      <w:bodyDiv w:val="1"/>
      <w:marLeft w:val="0"/>
      <w:marRight w:val="0"/>
      <w:marTop w:val="0"/>
      <w:marBottom w:val="0"/>
      <w:divBdr>
        <w:top w:val="none" w:sz="0" w:space="0" w:color="auto"/>
        <w:left w:val="none" w:sz="0" w:space="0" w:color="auto"/>
        <w:bottom w:val="none" w:sz="0" w:space="0" w:color="auto"/>
        <w:right w:val="none" w:sz="0" w:space="0" w:color="auto"/>
      </w:divBdr>
    </w:div>
    <w:div w:id="1518040483">
      <w:bodyDiv w:val="1"/>
      <w:marLeft w:val="0"/>
      <w:marRight w:val="0"/>
      <w:marTop w:val="0"/>
      <w:marBottom w:val="0"/>
      <w:divBdr>
        <w:top w:val="none" w:sz="0" w:space="0" w:color="auto"/>
        <w:left w:val="none" w:sz="0" w:space="0" w:color="auto"/>
        <w:bottom w:val="none" w:sz="0" w:space="0" w:color="auto"/>
        <w:right w:val="none" w:sz="0" w:space="0" w:color="auto"/>
      </w:divBdr>
    </w:div>
    <w:div w:id="1571503457">
      <w:bodyDiv w:val="1"/>
      <w:marLeft w:val="0"/>
      <w:marRight w:val="0"/>
      <w:marTop w:val="0"/>
      <w:marBottom w:val="0"/>
      <w:divBdr>
        <w:top w:val="none" w:sz="0" w:space="0" w:color="auto"/>
        <w:left w:val="none" w:sz="0" w:space="0" w:color="auto"/>
        <w:bottom w:val="none" w:sz="0" w:space="0" w:color="auto"/>
        <w:right w:val="none" w:sz="0" w:space="0" w:color="auto"/>
      </w:divBdr>
    </w:div>
    <w:div w:id="1666594798">
      <w:bodyDiv w:val="1"/>
      <w:marLeft w:val="0"/>
      <w:marRight w:val="0"/>
      <w:marTop w:val="0"/>
      <w:marBottom w:val="0"/>
      <w:divBdr>
        <w:top w:val="none" w:sz="0" w:space="0" w:color="auto"/>
        <w:left w:val="none" w:sz="0" w:space="0" w:color="auto"/>
        <w:bottom w:val="none" w:sz="0" w:space="0" w:color="auto"/>
        <w:right w:val="none" w:sz="0" w:space="0" w:color="auto"/>
      </w:divBdr>
    </w:div>
    <w:div w:id="1702511543">
      <w:bodyDiv w:val="1"/>
      <w:marLeft w:val="0"/>
      <w:marRight w:val="0"/>
      <w:marTop w:val="0"/>
      <w:marBottom w:val="0"/>
      <w:divBdr>
        <w:top w:val="none" w:sz="0" w:space="0" w:color="auto"/>
        <w:left w:val="none" w:sz="0" w:space="0" w:color="auto"/>
        <w:bottom w:val="none" w:sz="0" w:space="0" w:color="auto"/>
        <w:right w:val="none" w:sz="0" w:space="0" w:color="auto"/>
      </w:divBdr>
    </w:div>
    <w:div w:id="1865972564">
      <w:bodyDiv w:val="1"/>
      <w:marLeft w:val="0"/>
      <w:marRight w:val="0"/>
      <w:marTop w:val="0"/>
      <w:marBottom w:val="0"/>
      <w:divBdr>
        <w:top w:val="none" w:sz="0" w:space="0" w:color="auto"/>
        <w:left w:val="none" w:sz="0" w:space="0" w:color="auto"/>
        <w:bottom w:val="none" w:sz="0" w:space="0" w:color="auto"/>
        <w:right w:val="none" w:sz="0" w:space="0" w:color="auto"/>
      </w:divBdr>
    </w:div>
    <w:div w:id="1894922095">
      <w:bodyDiv w:val="1"/>
      <w:marLeft w:val="0"/>
      <w:marRight w:val="0"/>
      <w:marTop w:val="0"/>
      <w:marBottom w:val="0"/>
      <w:divBdr>
        <w:top w:val="none" w:sz="0" w:space="0" w:color="auto"/>
        <w:left w:val="none" w:sz="0" w:space="0" w:color="auto"/>
        <w:bottom w:val="none" w:sz="0" w:space="0" w:color="auto"/>
        <w:right w:val="none" w:sz="0" w:space="0" w:color="auto"/>
      </w:divBdr>
    </w:div>
    <w:div w:id="1902518436">
      <w:bodyDiv w:val="1"/>
      <w:marLeft w:val="0"/>
      <w:marRight w:val="0"/>
      <w:marTop w:val="0"/>
      <w:marBottom w:val="0"/>
      <w:divBdr>
        <w:top w:val="none" w:sz="0" w:space="0" w:color="auto"/>
        <w:left w:val="none" w:sz="0" w:space="0" w:color="auto"/>
        <w:bottom w:val="none" w:sz="0" w:space="0" w:color="auto"/>
        <w:right w:val="none" w:sz="0" w:space="0" w:color="auto"/>
      </w:divBdr>
    </w:div>
    <w:div w:id="1906211617">
      <w:bodyDiv w:val="1"/>
      <w:marLeft w:val="0"/>
      <w:marRight w:val="0"/>
      <w:marTop w:val="0"/>
      <w:marBottom w:val="0"/>
      <w:divBdr>
        <w:top w:val="none" w:sz="0" w:space="0" w:color="auto"/>
        <w:left w:val="none" w:sz="0" w:space="0" w:color="auto"/>
        <w:bottom w:val="none" w:sz="0" w:space="0" w:color="auto"/>
        <w:right w:val="none" w:sz="0" w:space="0" w:color="auto"/>
      </w:divBdr>
    </w:div>
    <w:div w:id="1956055482">
      <w:bodyDiv w:val="1"/>
      <w:marLeft w:val="0"/>
      <w:marRight w:val="0"/>
      <w:marTop w:val="0"/>
      <w:marBottom w:val="0"/>
      <w:divBdr>
        <w:top w:val="none" w:sz="0" w:space="0" w:color="auto"/>
        <w:left w:val="none" w:sz="0" w:space="0" w:color="auto"/>
        <w:bottom w:val="none" w:sz="0" w:space="0" w:color="auto"/>
        <w:right w:val="none" w:sz="0" w:space="0" w:color="auto"/>
      </w:divBdr>
    </w:div>
    <w:div w:id="1961646839">
      <w:bodyDiv w:val="1"/>
      <w:marLeft w:val="0"/>
      <w:marRight w:val="0"/>
      <w:marTop w:val="0"/>
      <w:marBottom w:val="0"/>
      <w:divBdr>
        <w:top w:val="none" w:sz="0" w:space="0" w:color="auto"/>
        <w:left w:val="none" w:sz="0" w:space="0" w:color="auto"/>
        <w:bottom w:val="none" w:sz="0" w:space="0" w:color="auto"/>
        <w:right w:val="none" w:sz="0" w:space="0" w:color="auto"/>
      </w:divBdr>
    </w:div>
    <w:div w:id="1991249192">
      <w:bodyDiv w:val="1"/>
      <w:marLeft w:val="0"/>
      <w:marRight w:val="0"/>
      <w:marTop w:val="0"/>
      <w:marBottom w:val="0"/>
      <w:divBdr>
        <w:top w:val="none" w:sz="0" w:space="0" w:color="auto"/>
        <w:left w:val="none" w:sz="0" w:space="0" w:color="auto"/>
        <w:bottom w:val="none" w:sz="0" w:space="0" w:color="auto"/>
        <w:right w:val="none" w:sz="0" w:space="0" w:color="auto"/>
      </w:divBdr>
    </w:div>
    <w:div w:id="2030792522">
      <w:bodyDiv w:val="1"/>
      <w:marLeft w:val="0"/>
      <w:marRight w:val="0"/>
      <w:marTop w:val="0"/>
      <w:marBottom w:val="0"/>
      <w:divBdr>
        <w:top w:val="none" w:sz="0" w:space="0" w:color="auto"/>
        <w:left w:val="none" w:sz="0" w:space="0" w:color="auto"/>
        <w:bottom w:val="none" w:sz="0" w:space="0" w:color="auto"/>
        <w:right w:val="none" w:sz="0" w:space="0" w:color="auto"/>
      </w:divBdr>
    </w:div>
    <w:div w:id="20431706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oluciarango@gmail.com"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s://www.sucop.gov.co/entidades/minagricultura/normativa?IDNorma=28651"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car.gov.co/vercontenido/3691" TargetMode="Externa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1" Type="http://schemas.openxmlformats.org/officeDocument/2006/relationships/image" Target="media/image7.jp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jp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E2A954-1906-4274-978A-A365C02A29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4</Pages>
  <Words>1739</Words>
  <Characters>9569</Characters>
  <Application>Microsoft Office Word</Application>
  <DocSecurity>0</DocSecurity>
  <Lines>79</Lines>
  <Paragraphs>22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11286</CharactersWithSpaces>
  <SharedDoc>false</SharedDoc>
  <HLinks>
    <vt:vector size="18" baseType="variant">
      <vt:variant>
        <vt:i4>524373</vt:i4>
      </vt:variant>
      <vt:variant>
        <vt:i4>6</vt:i4>
      </vt:variant>
      <vt:variant>
        <vt:i4>0</vt:i4>
      </vt:variant>
      <vt:variant>
        <vt:i4>5</vt:i4>
      </vt:variant>
      <vt:variant>
        <vt:lpwstr>https://www.sucop.gov.co/entidades/minagricultura/normativa?IDNorma=28651</vt:lpwstr>
      </vt:variant>
      <vt:variant>
        <vt:lpwstr/>
      </vt:variant>
      <vt:variant>
        <vt:i4>1310733</vt:i4>
      </vt:variant>
      <vt:variant>
        <vt:i4>3</vt:i4>
      </vt:variant>
      <vt:variant>
        <vt:i4>0</vt:i4>
      </vt:variant>
      <vt:variant>
        <vt:i4>5</vt:i4>
      </vt:variant>
      <vt:variant>
        <vt:lpwstr>https://www.car.gov.co/vercontenido/3691</vt:lpwstr>
      </vt:variant>
      <vt:variant>
        <vt:lpwstr/>
      </vt:variant>
      <vt:variant>
        <vt:i4>393255</vt:i4>
      </vt:variant>
      <vt:variant>
        <vt:i4>0</vt:i4>
      </vt:variant>
      <vt:variant>
        <vt:i4>0</vt:i4>
      </vt:variant>
      <vt:variant>
        <vt:i4>5</vt:i4>
      </vt:variant>
      <vt:variant>
        <vt:lpwstr>mailto:oluciarango@gmail.com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Onassis de Jesús Charriz Mendoza</dc:creator>
  <cp:keywords/>
  <dc:description/>
  <cp:lastModifiedBy>POT Tenjo</cp:lastModifiedBy>
  <cp:revision>5</cp:revision>
  <cp:lastPrinted>2025-10-10T02:15:00Z</cp:lastPrinted>
  <dcterms:created xsi:type="dcterms:W3CDTF">2026-05-19T05:43:00Z</dcterms:created>
  <dcterms:modified xsi:type="dcterms:W3CDTF">2026-05-19T06:14:00Z</dcterms:modified>
</cp:coreProperties>
</file>